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EB578" w14:textId="48693336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 w:rsidR="00926446">
        <w:rPr>
          <w:rFonts w:ascii="Arial" w:eastAsia="Batang" w:hAnsi="Arial" w:cs="Arial"/>
          <w:b/>
          <w:bCs/>
          <w:sz w:val="28"/>
          <w:szCs w:val="24"/>
        </w:rPr>
        <w:t> </w:t>
      </w:r>
      <w:r w:rsidR="00926446"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926446">
        <w:rPr>
          <w:rFonts w:ascii="Arial" w:eastAsia="Batang" w:hAnsi="Arial" w:cs="Arial"/>
          <w:b/>
          <w:bCs/>
          <w:sz w:val="28"/>
          <w:szCs w:val="24"/>
        </w:rPr>
        <w:t xml:space="preserve">2-e </w:t>
      </w:r>
      <w:r w:rsidR="007F23AF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B52799" w:rsidRPr="00B52799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B52799" w:rsidRPr="00B52799">
        <w:rPr>
          <w:rFonts w:ascii="Arial" w:eastAsia="Batang" w:hAnsi="Arial" w:cs="Arial"/>
          <w:b/>
          <w:bCs/>
          <w:sz w:val="28"/>
          <w:szCs w:val="24"/>
        </w:rPr>
        <w:t>-2005873</w:t>
      </w:r>
    </w:p>
    <w:p w14:paraId="1C206E17" w14:textId="429B132D" w:rsidR="004F13DA" w:rsidRPr="002E16F4" w:rsidRDefault="00926446" w:rsidP="004F13D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</w:t>
      </w:r>
      <w:r w:rsidR="004F13D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</w:t>
      </w:r>
      <w:r w:rsidR="00FF162A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4F13D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4F13DA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4F13DA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4F13DA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4F13DA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FF162A"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FF162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4F13D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A858D4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August,</w:t>
      </w:r>
      <w:r w:rsidR="004F13D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</w:t>
      </w:r>
      <w:r w:rsidR="00FF162A"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62E7CAE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FC70BF">
        <w:rPr>
          <w:rFonts w:ascii="Arial" w:eastAsia="Malgun Gothic" w:hAnsi="Arial" w:cs="Arial"/>
          <w:b/>
          <w:sz w:val="24"/>
          <w:lang w:val="en-US" w:eastAsia="ko-KR"/>
        </w:rPr>
        <w:t>t</w:t>
      </w:r>
      <w:r w:rsidR="00FC70BF" w:rsidRPr="00FC70BF">
        <w:rPr>
          <w:rFonts w:ascii="Arial" w:eastAsia="Malgun Gothic" w:hAnsi="Arial" w:cs="Arial"/>
          <w:b/>
          <w:sz w:val="24"/>
          <w:lang w:val="en-US" w:eastAsia="ko-KR"/>
        </w:rPr>
        <w:t>iming relationship enhancements</w:t>
      </w:r>
      <w:r w:rsidR="00D2228D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3AAD382C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8.4.</w:t>
      </w:r>
      <w:r w:rsidR="00FC70BF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FCC212B" w14:textId="14C563A3" w:rsidR="0024648C" w:rsidRPr="000B4ADF" w:rsidRDefault="00847C7F" w:rsidP="0024648C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 xml:space="preserve">At the </w:t>
      </w:r>
      <w:proofErr w:type="spellStart"/>
      <w:r w:rsidRPr="000B4ADF">
        <w:rPr>
          <w:sz w:val="22"/>
          <w:szCs w:val="22"/>
          <w:lang w:val="en-US" w:eastAsia="ko-KR"/>
        </w:rPr>
        <w:t>3GPP</w:t>
      </w:r>
      <w:proofErr w:type="spellEnd"/>
      <w:r w:rsidRPr="000B4ADF">
        <w:rPr>
          <w:sz w:val="22"/>
          <w:szCs w:val="22"/>
          <w:lang w:val="en-US" w:eastAsia="ko-KR"/>
        </w:rPr>
        <w:t xml:space="preserve"> TSG RAN meeting #86 the new work item</w:t>
      </w:r>
      <w:r w:rsidR="0024648C" w:rsidRPr="000B4ADF">
        <w:rPr>
          <w:sz w:val="22"/>
          <w:szCs w:val="22"/>
          <w:lang w:val="en-US" w:eastAsia="ko-KR"/>
        </w:rPr>
        <w:t xml:space="preserve"> (WI)</w:t>
      </w:r>
      <w:r w:rsidRPr="000B4ADF">
        <w:rPr>
          <w:sz w:val="22"/>
          <w:szCs w:val="22"/>
          <w:lang w:val="en-US" w:eastAsia="ko-KR"/>
        </w:rPr>
        <w:t xml:space="preserve"> on solutions for NR to support non-terrestrial networks (NTN) was approved in [1]. </w:t>
      </w:r>
      <w:r w:rsidR="00FD10D8">
        <w:rPr>
          <w:sz w:val="22"/>
          <w:szCs w:val="22"/>
          <w:lang w:val="en-US" w:eastAsia="ko-KR"/>
        </w:rPr>
        <w:t xml:space="preserve">The NTN </w:t>
      </w:r>
      <w:r w:rsidR="005422FB" w:rsidRPr="000B4ADF">
        <w:rPr>
          <w:sz w:val="22"/>
          <w:szCs w:val="22"/>
          <w:lang w:val="en-US" w:eastAsia="ko-KR"/>
        </w:rPr>
        <w:t>WI</w:t>
      </w:r>
      <w:r w:rsidR="0024648C" w:rsidRPr="000B4ADF">
        <w:rPr>
          <w:sz w:val="22"/>
          <w:szCs w:val="22"/>
          <w:lang w:val="en-US" w:eastAsia="ko-KR"/>
        </w:rPr>
        <w:t xml:space="preserve"> aims to specify enhancements identified for NR NTN </w:t>
      </w:r>
      <w:r w:rsidR="00473EFF">
        <w:rPr>
          <w:sz w:val="22"/>
          <w:szCs w:val="22"/>
          <w:lang w:val="en-US" w:eastAsia="ko-KR"/>
        </w:rPr>
        <w:t>(</w:t>
      </w:r>
      <w:r w:rsidR="0024648C" w:rsidRPr="000B4ADF">
        <w:rPr>
          <w:sz w:val="22"/>
          <w:szCs w:val="22"/>
          <w:lang w:val="en-US" w:eastAsia="ko-KR"/>
        </w:rPr>
        <w:t>especially LEO and GEO</w:t>
      </w:r>
      <w:r w:rsidR="00473EFF">
        <w:rPr>
          <w:sz w:val="22"/>
          <w:szCs w:val="22"/>
          <w:lang w:val="en-US" w:eastAsia="ko-KR"/>
        </w:rPr>
        <w:t>)</w:t>
      </w:r>
      <w:r w:rsidR="0024648C" w:rsidRPr="000B4ADF">
        <w:rPr>
          <w:sz w:val="22"/>
          <w:szCs w:val="22"/>
          <w:lang w:val="en-US" w:eastAsia="ko-KR"/>
        </w:rPr>
        <w:t xml:space="preserve"> with implicit compatibility to support HAPS (high altitude platform station) and </w:t>
      </w:r>
      <w:proofErr w:type="spellStart"/>
      <w:r w:rsidR="0024648C" w:rsidRPr="000B4ADF">
        <w:rPr>
          <w:sz w:val="22"/>
          <w:szCs w:val="22"/>
          <w:lang w:val="en-US" w:eastAsia="ko-KR"/>
        </w:rPr>
        <w:t>ATG</w:t>
      </w:r>
      <w:proofErr w:type="spellEnd"/>
      <w:r w:rsidR="0024648C" w:rsidRPr="000B4ADF">
        <w:rPr>
          <w:sz w:val="22"/>
          <w:szCs w:val="22"/>
          <w:lang w:val="en-US" w:eastAsia="ko-KR"/>
        </w:rPr>
        <w:t xml:space="preserve"> (air to ground) scenarios according to the following principles:</w:t>
      </w:r>
    </w:p>
    <w:p w14:paraId="35214637" w14:textId="5CF62731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FDD</w:t>
      </w:r>
      <w:proofErr w:type="spellEnd"/>
      <w:r w:rsidRPr="000B4ADF">
        <w:rPr>
          <w:rFonts w:ascii="Times New Roman" w:hAnsi="Times New Roman"/>
          <w:lang w:eastAsia="ko-KR"/>
        </w:rPr>
        <w:t xml:space="preserve"> is assumed for core specification work for NR-NTN.</w:t>
      </w:r>
    </w:p>
    <w:p w14:paraId="588F6C6B" w14:textId="2FCA0CAF" w:rsidR="0024648C" w:rsidRPr="000B4ADF" w:rsidRDefault="0024648C" w:rsidP="00D85ABA">
      <w:pPr>
        <w:pStyle w:val="ListParagraph"/>
        <w:numPr>
          <w:ilvl w:val="1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 xml:space="preserve">NOTE: This does not imply that </w:t>
      </w:r>
      <w:proofErr w:type="spellStart"/>
      <w:r w:rsidRPr="000B4ADF">
        <w:rPr>
          <w:rFonts w:ascii="Times New Roman" w:hAnsi="Times New Roman"/>
          <w:lang w:eastAsia="ko-KR"/>
        </w:rPr>
        <w:t>TDD</w:t>
      </w:r>
      <w:proofErr w:type="spellEnd"/>
      <w:r w:rsidRPr="000B4ADF">
        <w:rPr>
          <w:rFonts w:ascii="Times New Roman" w:hAnsi="Times New Roman"/>
          <w:lang w:eastAsia="ko-KR"/>
        </w:rPr>
        <w:t xml:space="preserve"> cannot be used for relevant scenarios e.g. HAPS, </w:t>
      </w:r>
      <w:proofErr w:type="spellStart"/>
      <w:r w:rsidRPr="000B4ADF">
        <w:rPr>
          <w:rFonts w:ascii="Times New Roman" w:hAnsi="Times New Roman"/>
          <w:lang w:eastAsia="ko-KR"/>
        </w:rPr>
        <w:t>ATG</w:t>
      </w:r>
      <w:proofErr w:type="spellEnd"/>
    </w:p>
    <w:p w14:paraId="113F26CE" w14:textId="314C2050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Earth fixed Tracking area is assumed with Earth fixed and moving cells</w:t>
      </w:r>
    </w:p>
    <w:p w14:paraId="18E13703" w14:textId="4728079E" w:rsidR="00295D22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UEs</w:t>
      </w:r>
      <w:proofErr w:type="spellEnd"/>
      <w:r w:rsidRPr="000B4ADF">
        <w:rPr>
          <w:rFonts w:ascii="Times New Roman" w:hAnsi="Times New Roman"/>
          <w:lang w:eastAsia="ko-KR"/>
        </w:rPr>
        <w:t xml:space="preserve"> with GNSS capabilities are assumed.</w:t>
      </w:r>
    </w:p>
    <w:p w14:paraId="65B9244B" w14:textId="74BAC4BA" w:rsidR="00D85ABA" w:rsidRPr="000B4ADF" w:rsidRDefault="004926EF" w:rsidP="00D85AB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0B4ADF">
        <w:rPr>
          <w:sz w:val="22"/>
          <w:szCs w:val="22"/>
          <w:lang w:eastAsia="ko-KR"/>
        </w:rPr>
        <w:t>According to</w:t>
      </w:r>
      <w:r w:rsidR="00473EFF">
        <w:rPr>
          <w:sz w:val="22"/>
          <w:szCs w:val="22"/>
          <w:lang w:eastAsia="ko-KR"/>
        </w:rPr>
        <w:t xml:space="preserve"> </w:t>
      </w:r>
      <w:proofErr w:type="spellStart"/>
      <w:r w:rsidR="00473EFF" w:rsidRPr="00CF7DE4">
        <w:rPr>
          <w:sz w:val="22"/>
          <w:lang w:eastAsia="zh-CN"/>
        </w:rPr>
        <w:t>3GPP</w:t>
      </w:r>
      <w:proofErr w:type="spellEnd"/>
      <w:r w:rsidR="00473EFF" w:rsidRPr="00CF7DE4">
        <w:rPr>
          <w:sz w:val="22"/>
          <w:lang w:eastAsia="zh-CN"/>
        </w:rPr>
        <w:t xml:space="preserve"> TR 38.821</w:t>
      </w:r>
      <w:r w:rsidRPr="000B4ADF">
        <w:rPr>
          <w:sz w:val="22"/>
          <w:szCs w:val="22"/>
          <w:lang w:eastAsia="ko-KR"/>
        </w:rPr>
        <w:t xml:space="preserve"> [2] there are some issues to support NTN with </w:t>
      </w:r>
      <w:proofErr w:type="spellStart"/>
      <w:r w:rsidRPr="000B4ADF">
        <w:rPr>
          <w:sz w:val="22"/>
          <w:szCs w:val="22"/>
          <w:lang w:eastAsia="ko-KR"/>
        </w:rPr>
        <w:t>5G</w:t>
      </w:r>
      <w:proofErr w:type="spellEnd"/>
      <w:r w:rsidRPr="000B4ADF">
        <w:rPr>
          <w:sz w:val="22"/>
          <w:szCs w:val="22"/>
          <w:lang w:eastAsia="ko-KR"/>
        </w:rPr>
        <w:t xml:space="preserve"> NR due to long propagation delays, large Doppler effects, and moving cells</w:t>
      </w:r>
      <w:r w:rsidR="001E181F" w:rsidRPr="000B4ADF">
        <w:rPr>
          <w:sz w:val="22"/>
          <w:szCs w:val="22"/>
          <w:lang w:eastAsia="ko-KR"/>
        </w:rPr>
        <w:t xml:space="preserve">. </w:t>
      </w:r>
      <w:r w:rsidR="005A75DF">
        <w:rPr>
          <w:sz w:val="22"/>
          <w:szCs w:val="22"/>
          <w:lang w:eastAsia="ko-KR"/>
        </w:rPr>
        <w:t xml:space="preserve">Multiple features of NR specification should be enhanced to support NTN including timing relationship. In this contribution </w:t>
      </w:r>
      <w:r w:rsidR="005A75DF" w:rsidRPr="005A75DF">
        <w:rPr>
          <w:sz w:val="22"/>
          <w:szCs w:val="22"/>
          <w:lang w:eastAsia="ko-KR"/>
        </w:rPr>
        <w:t>timing relationship enhancements for N</w:t>
      </w:r>
      <w:r w:rsidR="005A75DF">
        <w:rPr>
          <w:sz w:val="22"/>
          <w:szCs w:val="22"/>
          <w:lang w:eastAsia="ko-KR"/>
        </w:rPr>
        <w:t>R to support NTN are discussed.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25D98660" w14:textId="52D9334B" w:rsidR="00F05252" w:rsidRDefault="00CD6605" w:rsidP="00C85498">
      <w:pPr>
        <w:jc w:val="both"/>
        <w:rPr>
          <w:sz w:val="22"/>
          <w:szCs w:val="22"/>
        </w:rPr>
      </w:pPr>
      <w:r w:rsidRPr="00CD6605">
        <w:rPr>
          <w:sz w:val="22"/>
          <w:szCs w:val="22"/>
        </w:rPr>
        <w:t>Timing relationships were discussed in the study item on solutions for NR to support NTN</w:t>
      </w:r>
      <w:r>
        <w:rPr>
          <w:sz w:val="22"/>
          <w:szCs w:val="22"/>
        </w:rPr>
        <w:t xml:space="preserve"> [2]. </w:t>
      </w:r>
      <w:r w:rsidR="005F69AD">
        <w:rPr>
          <w:sz w:val="22"/>
          <w:szCs w:val="22"/>
        </w:rPr>
        <w:t>L</w:t>
      </w:r>
      <w:r w:rsidR="00110984">
        <w:rPr>
          <w:sz w:val="22"/>
          <w:szCs w:val="22"/>
        </w:rPr>
        <w:t xml:space="preserve">arge timing advance (TA) </w:t>
      </w:r>
      <w:r w:rsidR="003F7A75">
        <w:rPr>
          <w:sz w:val="22"/>
          <w:szCs w:val="22"/>
        </w:rPr>
        <w:t>is</w:t>
      </w:r>
      <w:r w:rsidR="00110984">
        <w:rPr>
          <w:sz w:val="22"/>
          <w:szCs w:val="22"/>
        </w:rPr>
        <w:t xml:space="preserve"> applied by the UE in order to compensate the large propagation delay observed in NTN. </w:t>
      </w:r>
      <w:r w:rsidR="002D710C">
        <w:rPr>
          <w:sz w:val="22"/>
          <w:szCs w:val="22"/>
        </w:rPr>
        <w:t>Considering the autonomous timing pre-compensation capabilities at the UE side</w:t>
      </w:r>
      <w:r w:rsidR="005F69AD">
        <w:rPr>
          <w:sz w:val="22"/>
          <w:szCs w:val="22"/>
        </w:rPr>
        <w:t xml:space="preserve"> based on GNSS,</w:t>
      </w:r>
      <w:r w:rsidR="002D710C">
        <w:rPr>
          <w:sz w:val="22"/>
          <w:szCs w:val="22"/>
        </w:rPr>
        <w:t xml:space="preserve"> the actual TA is a combination of </w:t>
      </w:r>
      <w:r w:rsidR="003F7A75">
        <w:rPr>
          <w:sz w:val="22"/>
          <w:szCs w:val="22"/>
        </w:rPr>
        <w:t>TA</w:t>
      </w:r>
      <w:r w:rsidR="002D710C">
        <w:rPr>
          <w:sz w:val="22"/>
          <w:szCs w:val="22"/>
        </w:rPr>
        <w:t xml:space="preserve"> value derived at the UE side based on GNSS as described in [3]</w:t>
      </w:r>
      <w:r w:rsidR="00E91721">
        <w:rPr>
          <w:sz w:val="22"/>
          <w:szCs w:val="22"/>
        </w:rPr>
        <w:t xml:space="preserve"> and TA indicated to the UE as part of NR UL timing synchronisation procedure specified in </w:t>
      </w:r>
      <w:r w:rsidR="0008308F">
        <w:rPr>
          <w:sz w:val="22"/>
          <w:szCs w:val="22"/>
        </w:rPr>
        <w:t>R</w:t>
      </w:r>
      <w:r w:rsidR="00E91721">
        <w:rPr>
          <w:sz w:val="22"/>
          <w:szCs w:val="22"/>
        </w:rPr>
        <w:t>el. 15.</w:t>
      </w:r>
      <w:r w:rsidR="000F4FA8">
        <w:rPr>
          <w:sz w:val="22"/>
          <w:szCs w:val="22"/>
        </w:rPr>
        <w:t xml:space="preserve"> </w:t>
      </w:r>
      <w:r w:rsidR="009C1543">
        <w:rPr>
          <w:sz w:val="22"/>
          <w:szCs w:val="22"/>
        </w:rPr>
        <w:t>Example of a</w:t>
      </w:r>
      <w:r w:rsidR="000F4FA8">
        <w:rPr>
          <w:sz w:val="22"/>
          <w:szCs w:val="22"/>
        </w:rPr>
        <w:t xml:space="preserve"> timing diagram</w:t>
      </w:r>
      <w:r w:rsidR="00C52374">
        <w:rPr>
          <w:sz w:val="22"/>
          <w:szCs w:val="22"/>
        </w:rPr>
        <w:t xml:space="preserve"> at the UE side</w:t>
      </w:r>
      <w:r w:rsidR="000F4FA8">
        <w:rPr>
          <w:sz w:val="22"/>
          <w:szCs w:val="22"/>
        </w:rPr>
        <w:t xml:space="preserve"> for NTN</w:t>
      </w:r>
      <w:r w:rsidR="006D5045" w:rsidRPr="006D5045">
        <w:rPr>
          <w:sz w:val="22"/>
          <w:szCs w:val="22"/>
        </w:rPr>
        <w:t xml:space="preserve"> </w:t>
      </w:r>
      <w:r w:rsidR="006D5045">
        <w:rPr>
          <w:sz w:val="22"/>
          <w:szCs w:val="22"/>
        </w:rPr>
        <w:t>is represented in figure 1</w:t>
      </w:r>
      <w:r w:rsidR="000F4FA8">
        <w:rPr>
          <w:sz w:val="22"/>
          <w:szCs w:val="22"/>
        </w:rPr>
        <w:t xml:space="preserve"> considering the </w:t>
      </w:r>
      <w:r w:rsidR="000F4FA8" w:rsidRPr="000F4FA8">
        <w:rPr>
          <w:sz w:val="22"/>
          <w:szCs w:val="22"/>
        </w:rPr>
        <w:t>timing pre-compensation capabilities</w:t>
      </w:r>
      <w:r w:rsidR="006D5045">
        <w:rPr>
          <w:sz w:val="22"/>
          <w:szCs w:val="22"/>
        </w:rPr>
        <w:t xml:space="preserve"> at the UE side</w:t>
      </w:r>
      <w:r w:rsidR="000F4FA8" w:rsidRPr="000F4FA8">
        <w:rPr>
          <w:sz w:val="22"/>
          <w:szCs w:val="22"/>
        </w:rPr>
        <w:t xml:space="preserve"> </w:t>
      </w:r>
      <w:r w:rsidR="00A64331">
        <w:rPr>
          <w:sz w:val="22"/>
          <w:szCs w:val="22"/>
        </w:rPr>
        <w:t>based on GNSS</w:t>
      </w:r>
      <w:r w:rsidR="000F4FA8">
        <w:rPr>
          <w:sz w:val="22"/>
          <w:szCs w:val="22"/>
        </w:rPr>
        <w:t>.</w:t>
      </w:r>
    </w:p>
    <w:p w14:paraId="6C37E16C" w14:textId="66BE44A8" w:rsidR="00FF7EC9" w:rsidRDefault="00F05252" w:rsidP="00F05252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3607E6E" w14:textId="7A09928E" w:rsidR="000F4FA8" w:rsidRDefault="00AB7C6D" w:rsidP="009C1543">
      <w:pPr>
        <w:jc w:val="center"/>
      </w:pPr>
      <w:r>
        <w:object w:dxaOrig="10032" w:dyaOrig="3157" w14:anchorId="271F62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pt;height:157.85pt" o:ole="">
            <v:imagedata r:id="rId11" o:title=""/>
          </v:shape>
          <o:OLEObject Type="Embed" ProgID="Visio.Drawing.15" ShapeID="_x0000_i1025" DrawAspect="Content" ObjectID="_1658378091" r:id="rId12"/>
        </w:object>
      </w:r>
    </w:p>
    <w:p w14:paraId="2E40005A" w14:textId="688BE76B" w:rsidR="00313E2B" w:rsidRDefault="00313E2B" w:rsidP="009C1543">
      <w:pPr>
        <w:jc w:val="center"/>
        <w:rPr>
          <w:sz w:val="22"/>
          <w:szCs w:val="22"/>
        </w:rPr>
      </w:pPr>
      <w:r w:rsidRPr="00846394">
        <w:rPr>
          <w:b/>
          <w:bCs/>
          <w:sz w:val="22"/>
          <w:szCs w:val="22"/>
        </w:rPr>
        <w:t>Figure 1</w:t>
      </w:r>
      <w:r w:rsidRPr="00313E2B">
        <w:rPr>
          <w:sz w:val="22"/>
          <w:szCs w:val="22"/>
        </w:rPr>
        <w:t>. Example of timing diagram for NTN</w:t>
      </w:r>
    </w:p>
    <w:p w14:paraId="5A39D188" w14:textId="1DE5AF66" w:rsidR="00846394" w:rsidRDefault="00846394" w:rsidP="00010897">
      <w:pPr>
        <w:jc w:val="both"/>
        <w:rPr>
          <w:sz w:val="22"/>
          <w:szCs w:val="22"/>
        </w:rPr>
      </w:pPr>
      <w:r>
        <w:rPr>
          <w:sz w:val="22"/>
          <w:szCs w:val="22"/>
        </w:rPr>
        <w:t>In the example represented in figure 1, UL grant is received</w:t>
      </w:r>
      <w:r w:rsidR="005F69AD" w:rsidRPr="005F69AD">
        <w:rPr>
          <w:sz w:val="22"/>
          <w:szCs w:val="22"/>
        </w:rPr>
        <w:t xml:space="preserve"> </w:t>
      </w:r>
      <w:r w:rsidR="005F69AD">
        <w:rPr>
          <w:sz w:val="22"/>
          <w:szCs w:val="22"/>
        </w:rPr>
        <w:t>in slot #n</w:t>
      </w:r>
      <w:r>
        <w:rPr>
          <w:sz w:val="22"/>
          <w:szCs w:val="22"/>
        </w:rPr>
        <w:t xml:space="preserve"> requesting </w:t>
      </w:r>
      <w:proofErr w:type="spellStart"/>
      <w:r>
        <w:rPr>
          <w:sz w:val="22"/>
          <w:szCs w:val="22"/>
        </w:rPr>
        <w:t>PUSCH</w:t>
      </w:r>
      <w:proofErr w:type="spellEnd"/>
      <w:r>
        <w:rPr>
          <w:sz w:val="22"/>
          <w:szCs w:val="22"/>
        </w:rPr>
        <w:t xml:space="preserve"> transmission in slot #m</w:t>
      </w:r>
      <w:r w:rsidR="0076070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6070C">
        <w:rPr>
          <w:sz w:val="22"/>
          <w:szCs w:val="22"/>
        </w:rPr>
        <w:t>I</w:t>
      </w:r>
      <w:r>
        <w:rPr>
          <w:sz w:val="22"/>
          <w:szCs w:val="22"/>
        </w:rPr>
        <w:t>f UE applies autonomous TA</w:t>
      </w:r>
      <w:r w:rsidR="005F69AD">
        <w:rPr>
          <w:sz w:val="22"/>
          <w:szCs w:val="22"/>
        </w:rPr>
        <w:t xml:space="preserve"> based on GNSS</w:t>
      </w:r>
      <w:r>
        <w:rPr>
          <w:sz w:val="22"/>
          <w:szCs w:val="22"/>
        </w:rPr>
        <w:t xml:space="preserve"> and indicated TA for </w:t>
      </w:r>
      <w:proofErr w:type="spellStart"/>
      <w:r>
        <w:rPr>
          <w:sz w:val="22"/>
          <w:szCs w:val="22"/>
        </w:rPr>
        <w:t>PUSCH</w:t>
      </w:r>
      <w:proofErr w:type="spellEnd"/>
      <w:r>
        <w:rPr>
          <w:sz w:val="22"/>
          <w:szCs w:val="22"/>
        </w:rPr>
        <w:t xml:space="preserve"> transmission the actual transmit time would be before slot #n reception which breaks causality condition. In order to avoid non-casual </w:t>
      </w:r>
      <w:proofErr w:type="spellStart"/>
      <w:r>
        <w:rPr>
          <w:sz w:val="22"/>
          <w:szCs w:val="22"/>
        </w:rPr>
        <w:t>PUSCH</w:t>
      </w:r>
      <w:proofErr w:type="spellEnd"/>
      <w:r w:rsidR="00861999">
        <w:rPr>
          <w:sz w:val="22"/>
          <w:szCs w:val="22"/>
        </w:rPr>
        <w:t xml:space="preserve"> </w:t>
      </w:r>
      <w:r w:rsidR="00B4798F">
        <w:rPr>
          <w:sz w:val="22"/>
          <w:szCs w:val="22"/>
        </w:rPr>
        <w:t>transmission</w:t>
      </w:r>
      <w:bookmarkStart w:id="0" w:name="_GoBack"/>
      <w:bookmarkEnd w:id="0"/>
      <w:r w:rsidR="005F69AD">
        <w:rPr>
          <w:sz w:val="22"/>
          <w:szCs w:val="22"/>
        </w:rPr>
        <w:t>,</w:t>
      </w:r>
      <w:r>
        <w:rPr>
          <w:sz w:val="22"/>
          <w:szCs w:val="22"/>
        </w:rPr>
        <w:t xml:space="preserve"> the slot offset configured to a UE for </w:t>
      </w:r>
      <w:proofErr w:type="spellStart"/>
      <w:r>
        <w:rPr>
          <w:sz w:val="22"/>
          <w:szCs w:val="22"/>
        </w:rPr>
        <w:t>PUSCH</w:t>
      </w:r>
      <w:proofErr w:type="spellEnd"/>
      <w:r>
        <w:rPr>
          <w:sz w:val="22"/>
          <w:szCs w:val="22"/>
        </w:rPr>
        <w:t xml:space="preserve"> transmission should be larger than the maximum round trip delay possible for the corresponding NTN cell. </w:t>
      </w:r>
      <w:r w:rsidR="005F69AD">
        <w:rPr>
          <w:sz w:val="22"/>
          <w:szCs w:val="22"/>
        </w:rPr>
        <w:t xml:space="preserve">Thus, slot offset which is larger than the maximum round trip delay observed in NTN cell is needed. Since the maximum round trip delay for NTN can be larger than 541 </w:t>
      </w:r>
      <w:proofErr w:type="spellStart"/>
      <w:r w:rsidR="005F69AD">
        <w:rPr>
          <w:sz w:val="22"/>
          <w:szCs w:val="22"/>
        </w:rPr>
        <w:t>ms</w:t>
      </w:r>
      <w:proofErr w:type="spellEnd"/>
      <w:r w:rsidR="005F69AD">
        <w:rPr>
          <w:sz w:val="22"/>
          <w:szCs w:val="22"/>
        </w:rPr>
        <w:t xml:space="preserve"> [2] the range of slot offset values supported in NR specification is not enough to cover delays in NTN. </w:t>
      </w:r>
      <w:r>
        <w:rPr>
          <w:sz w:val="22"/>
          <w:szCs w:val="22"/>
        </w:rPr>
        <w:t xml:space="preserve">Similar issue exists for other cases including </w:t>
      </w:r>
      <w:proofErr w:type="spellStart"/>
      <w:r w:rsidR="00010897" w:rsidRPr="00010897">
        <w:rPr>
          <w:sz w:val="22"/>
          <w:szCs w:val="22"/>
        </w:rPr>
        <w:t>HARQ</w:t>
      </w:r>
      <w:proofErr w:type="spellEnd"/>
      <w:r w:rsidR="00010897" w:rsidRPr="00010897">
        <w:rPr>
          <w:sz w:val="22"/>
          <w:szCs w:val="22"/>
        </w:rPr>
        <w:t>-ACK</w:t>
      </w:r>
      <w:r w:rsidR="00010897">
        <w:rPr>
          <w:sz w:val="22"/>
          <w:szCs w:val="22"/>
        </w:rPr>
        <w:t xml:space="preserve"> transmission</w:t>
      </w:r>
      <w:r w:rsidR="00010897" w:rsidRPr="00010897">
        <w:rPr>
          <w:sz w:val="22"/>
          <w:szCs w:val="22"/>
        </w:rPr>
        <w:t xml:space="preserve"> on </w:t>
      </w:r>
      <w:proofErr w:type="spellStart"/>
      <w:r w:rsidR="00010897" w:rsidRPr="00010897">
        <w:rPr>
          <w:sz w:val="22"/>
          <w:szCs w:val="22"/>
        </w:rPr>
        <w:t>PUCCH</w:t>
      </w:r>
      <w:proofErr w:type="spellEnd"/>
      <w:r w:rsidR="00010897">
        <w:rPr>
          <w:sz w:val="22"/>
          <w:szCs w:val="22"/>
        </w:rPr>
        <w:t xml:space="preserve">, </w:t>
      </w:r>
      <w:r w:rsidR="00010897" w:rsidRPr="00010897">
        <w:rPr>
          <w:sz w:val="22"/>
          <w:szCs w:val="22"/>
        </w:rPr>
        <w:t>MAC CE action timing</w:t>
      </w:r>
      <w:r w:rsidR="00010897">
        <w:rPr>
          <w:sz w:val="22"/>
          <w:szCs w:val="22"/>
        </w:rPr>
        <w:t xml:space="preserve">, </w:t>
      </w:r>
      <w:r w:rsidR="00010897" w:rsidRPr="00010897">
        <w:rPr>
          <w:sz w:val="22"/>
          <w:szCs w:val="22"/>
        </w:rPr>
        <w:t>CSI reference resource timing</w:t>
      </w:r>
      <w:r w:rsidR="00010897">
        <w:rPr>
          <w:sz w:val="22"/>
          <w:szCs w:val="22"/>
        </w:rPr>
        <w:t xml:space="preserve">, </w:t>
      </w:r>
      <w:r w:rsidR="00010897" w:rsidRPr="00010897">
        <w:rPr>
          <w:sz w:val="22"/>
          <w:szCs w:val="22"/>
        </w:rPr>
        <w:t>transmission timing of aperiodic SRS</w:t>
      </w:r>
      <w:r w:rsidR="00010897">
        <w:rPr>
          <w:sz w:val="22"/>
          <w:szCs w:val="22"/>
        </w:rPr>
        <w:t xml:space="preserve">. The following solution is captured in [2] to solve that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0897" w14:paraId="415135B4" w14:textId="77777777" w:rsidTr="00010897">
        <w:tc>
          <w:tcPr>
            <w:tcW w:w="10160" w:type="dxa"/>
          </w:tcPr>
          <w:p w14:paraId="4B018034" w14:textId="3718669C" w:rsidR="00010897" w:rsidRPr="00010897" w:rsidRDefault="00010897" w:rsidP="00010897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The other timing relationships described in Section 6.2.1.1</w:t>
            </w:r>
            <w:r>
              <w:rPr>
                <w:rFonts w:eastAsia="Times New Roman"/>
              </w:rPr>
              <w:t xml:space="preserve"> </w:t>
            </w:r>
            <w:r w:rsidRPr="00010897">
              <w:rPr>
                <w:rFonts w:eastAsia="Times New Roman"/>
              </w:rPr>
              <w:t xml:space="preserve">involve DL-UL timing interaction and thus need to be enhanced for NTN. The enhancement can be to introduce an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 xml:space="preserve"> and applying it to modify the relevant timing relationships. </w:t>
            </w:r>
          </w:p>
          <w:p w14:paraId="13A03452" w14:textId="62EFE2AE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transmission timing of DCI scheduled </w:t>
            </w:r>
            <w:proofErr w:type="spellStart"/>
            <w:r w:rsidRPr="00010897">
              <w:rPr>
                <w:rFonts w:eastAsia="Times New Roman"/>
              </w:rPr>
              <w:t>PUSCH</w:t>
            </w:r>
            <w:proofErr w:type="spellEnd"/>
            <w:r w:rsidRPr="00010897">
              <w:rPr>
                <w:rFonts w:eastAsia="Times New Roman"/>
              </w:rPr>
              <w:t xml:space="preserve"> (including CSI on </w:t>
            </w:r>
            <w:proofErr w:type="spellStart"/>
            <w:r w:rsidRPr="00010897">
              <w:rPr>
                <w:rFonts w:eastAsia="Times New Roman"/>
              </w:rPr>
              <w:t>PUSCH</w:t>
            </w:r>
            <w:proofErr w:type="spellEnd"/>
            <w:r w:rsidRPr="00010897">
              <w:rPr>
                <w:rFonts w:eastAsia="Times New Roman"/>
              </w:rPr>
              <w:t xml:space="preserve">), the slot allocated for the </w:t>
            </w:r>
            <w:proofErr w:type="spellStart"/>
            <w:r w:rsidRPr="00010897">
              <w:rPr>
                <w:rFonts w:eastAsia="Times New Roman"/>
              </w:rPr>
              <w:t>PUSCH</w:t>
            </w:r>
            <w:proofErr w:type="spellEnd"/>
            <w:r w:rsidRPr="00010897">
              <w:rPr>
                <w:rFonts w:eastAsia="Times New Roman"/>
              </w:rPr>
              <w:t xml:space="preserve"> can be modified to be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PUSCH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>.</w:t>
            </w:r>
          </w:p>
          <w:p w14:paraId="0403E7B6" w14:textId="6E68E9B9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transmission timing of </w:t>
            </w:r>
            <w:proofErr w:type="spellStart"/>
            <w:r w:rsidRPr="00010897">
              <w:rPr>
                <w:rFonts w:eastAsia="Times New Roman"/>
              </w:rPr>
              <w:t>RAR</w:t>
            </w:r>
            <w:proofErr w:type="spellEnd"/>
            <w:r w:rsidRPr="00010897">
              <w:rPr>
                <w:rFonts w:eastAsia="Times New Roman"/>
              </w:rPr>
              <w:t xml:space="preserve"> grant scheduled </w:t>
            </w:r>
            <w:proofErr w:type="spellStart"/>
            <w:r w:rsidRPr="00010897">
              <w:rPr>
                <w:rFonts w:eastAsia="Times New Roman"/>
              </w:rPr>
              <w:t>PUSCH</w:t>
            </w:r>
            <w:proofErr w:type="spellEnd"/>
            <w:r w:rsidRPr="00010897">
              <w:rPr>
                <w:rFonts w:eastAsia="Times New Roman"/>
              </w:rPr>
              <w:t xml:space="preserve">, the UE transmits the </w:t>
            </w:r>
            <w:proofErr w:type="spellStart"/>
            <w:r w:rsidRPr="00010897">
              <w:rPr>
                <w:rFonts w:eastAsia="Times New Roman"/>
              </w:rPr>
              <w:t>PUSCH</w:t>
            </w:r>
            <w:proofErr w:type="spellEnd"/>
            <w:r w:rsidRPr="00010897">
              <w:rPr>
                <w:rFonts w:eastAsia="Times New Roman"/>
              </w:rPr>
              <w:t xml:space="preserve"> in slot </w:t>
            </w:r>
            <m:oMath>
              <m:r>
                <w:rPr>
                  <w:rFonts w:ascii="Cambria Math" w:hAnsi="Cambria Math"/>
                </w:rPr>
                <m:t xml:space="preserve">n +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 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>.</w:t>
            </w:r>
          </w:p>
          <w:p w14:paraId="24DCF441" w14:textId="14D6905C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transmission timing of </w:t>
            </w:r>
            <w:proofErr w:type="spellStart"/>
            <w:r w:rsidRPr="00010897">
              <w:rPr>
                <w:rFonts w:eastAsia="Times New Roman"/>
              </w:rPr>
              <w:t>HARQ</w:t>
            </w:r>
            <w:proofErr w:type="spellEnd"/>
            <w:r w:rsidRPr="00010897">
              <w:rPr>
                <w:rFonts w:eastAsia="Times New Roman"/>
              </w:rPr>
              <w:t xml:space="preserve">-ACK on </w:t>
            </w:r>
            <w:proofErr w:type="spellStart"/>
            <w:r w:rsidRPr="00010897">
              <w:rPr>
                <w:rFonts w:eastAsia="Times New Roman"/>
              </w:rPr>
              <w:t>PUCCH</w:t>
            </w:r>
            <w:proofErr w:type="spellEnd"/>
            <w:r w:rsidRPr="00010897">
              <w:rPr>
                <w:rFonts w:eastAsia="Times New Roman"/>
              </w:rPr>
              <w:t xml:space="preserve">, the UE provides corresponding </w:t>
            </w:r>
            <w:proofErr w:type="spellStart"/>
            <w:r w:rsidRPr="00010897">
              <w:rPr>
                <w:rFonts w:eastAsia="Times New Roman"/>
              </w:rPr>
              <w:t>HARQ</w:t>
            </w:r>
            <w:proofErr w:type="spellEnd"/>
            <w:r w:rsidRPr="00010897">
              <w:rPr>
                <w:rFonts w:eastAsia="Times New Roman"/>
              </w:rPr>
              <w:t xml:space="preserve">-ACK information in a </w:t>
            </w:r>
            <w:proofErr w:type="spellStart"/>
            <w:r w:rsidRPr="00010897">
              <w:rPr>
                <w:rFonts w:eastAsia="Times New Roman"/>
              </w:rPr>
              <w:t>PUCCH</w:t>
            </w:r>
            <w:proofErr w:type="spellEnd"/>
            <w:r w:rsidRPr="00010897">
              <w:rPr>
                <w:rFonts w:eastAsia="Times New Roman"/>
              </w:rPr>
              <w:t xml:space="preserve"> transmission within slot </w:t>
            </w:r>
            <m:oMath>
              <m:r>
                <w:rPr>
                  <w:rFonts w:ascii="Cambria Math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>.</w:t>
            </w:r>
          </w:p>
          <w:p w14:paraId="4B9331DC" w14:textId="124C0EB0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MAC CE action timing, the corresponding action and the UE assumption on the downlink configuration indicated by the MAC-CE command shall be applied starting from the first slot that is after slot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 xml:space="preserve">, where the value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010897">
              <w:rPr>
                <w:rFonts w:eastAsia="Times New Roman"/>
              </w:rPr>
              <w:t xml:space="preserve"> may depend on NTN UE capability and may not necessarily be equal to </w:t>
            </w:r>
            <m:oMath>
              <m:r>
                <w:rPr>
                  <w:rFonts w:ascii="Cambria Math" w:hAnsi="Cambria Math"/>
                </w:rPr>
                <m:t>3</m:t>
              </m:r>
            </m:oMath>
            <w:r w:rsidRPr="00010897">
              <w:rPr>
                <w:rFonts w:eastAsia="Times New Roman"/>
              </w:rPr>
              <w:t xml:space="preserve">. How to determine the value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010897">
              <w:rPr>
                <w:rFonts w:eastAsia="Times New Roman"/>
              </w:rPr>
              <w:t xml:space="preserve"> is for further study.</w:t>
            </w:r>
          </w:p>
          <w:p w14:paraId="68ECB35D" w14:textId="5ED22AEB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CSI reference resource timing, the CSI reference resource is given in the downlink slot </w:t>
            </w:r>
            <m:oMath>
              <m:r>
                <w:rPr>
                  <w:rFonts w:ascii="Cambria Math" w:hAnsi="Cambria Math"/>
                </w:rPr>
                <m:t>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>.</w:t>
            </w:r>
          </w:p>
          <w:p w14:paraId="5BA9ECF2" w14:textId="092C499F" w:rsidR="00010897" w:rsidRPr="00010897" w:rsidRDefault="00010897" w:rsidP="0001089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>●</w:t>
            </w:r>
            <w:r w:rsidRPr="00010897">
              <w:rPr>
                <w:rFonts w:eastAsia="Times New Roman"/>
              </w:rPr>
              <w:tab/>
              <w:t xml:space="preserve">For the transmission timing of aperiodic SRS, </w:t>
            </w:r>
            <w:r w:rsidRPr="00010897">
              <w:t xml:space="preserve">the UE transmits aperiodic SRS in each of the triggered SRS resource set(s) in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PDCCH</m:t>
                              </m:r>
                            </m:sub>
                          </m:sSub>
                        </m:den>
                      </m:f>
                    </m:sup>
                  </m:sSup>
                </m:e>
              </m:d>
              <m:r>
                <w:rPr>
                  <w:rFonts w:ascii="Cambria Math" w:hAnsi="Cambria Math"/>
                </w:rPr>
                <m:t>+k+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>.</w:t>
            </w:r>
          </w:p>
          <w:p w14:paraId="20F3EAEA" w14:textId="79DAFBC5" w:rsidR="00010897" w:rsidRPr="00010897" w:rsidRDefault="00010897" w:rsidP="00010897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010897">
              <w:rPr>
                <w:rFonts w:eastAsia="Times New Roman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 xml:space="preserve"> may be different for each of the identified timing relationships that need to be modified for NTN.</w:t>
            </w:r>
          </w:p>
          <w:p w14:paraId="502F4AB1" w14:textId="01B7610F" w:rsidR="00010897" w:rsidRDefault="00010897" w:rsidP="00010897">
            <w:pPr>
              <w:rPr>
                <w:i/>
                <w:sz w:val="24"/>
                <w:szCs w:val="24"/>
              </w:rPr>
            </w:pPr>
            <w:r w:rsidRPr="00010897">
              <w:rPr>
                <w:rFonts w:eastAsia="Times New Roman"/>
              </w:rPr>
              <w:lastRenderedPageBreak/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 xml:space="preserve"> can be per beam or per-cell. It is for further study whether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010897">
              <w:rPr>
                <w:rFonts w:eastAsia="Times New Roman"/>
              </w:rPr>
              <w:t xml:space="preserve"> is derived from broadcast information or is signalled by higher layers. The possibility of extending the range K</w:t>
            </w:r>
            <w:r w:rsidRPr="00010897">
              <w:rPr>
                <w:rFonts w:eastAsia="Times New Roman"/>
                <w:vertAlign w:val="subscript"/>
              </w:rPr>
              <w:t>1</w:t>
            </w:r>
            <w:r w:rsidRPr="00010897">
              <w:rPr>
                <w:rFonts w:eastAsia="Times New Roman"/>
              </w:rPr>
              <w:t xml:space="preserve"> and/or K</w:t>
            </w:r>
            <w:r w:rsidRPr="00010897">
              <w:rPr>
                <w:rFonts w:eastAsia="Times New Roman"/>
                <w:vertAlign w:val="subscript"/>
              </w:rPr>
              <w:t>2</w:t>
            </w:r>
            <w:r w:rsidRPr="00010897">
              <w:rPr>
                <w:rFonts w:eastAsia="Times New Roman"/>
              </w:rPr>
              <w:t xml:space="preserve"> beyond what is supported in NR </w:t>
            </w:r>
            <w:proofErr w:type="spellStart"/>
            <w:r w:rsidRPr="00010897">
              <w:rPr>
                <w:rFonts w:eastAsia="Times New Roman"/>
              </w:rPr>
              <w:t>Rel</w:t>
            </w:r>
            <w:proofErr w:type="spellEnd"/>
            <w:r w:rsidRPr="00010897">
              <w:rPr>
                <w:rFonts w:eastAsia="Times New Roman"/>
              </w:rPr>
              <w:t>-15 can be further discussed when the specifications are developed.</w:t>
            </w:r>
          </w:p>
        </w:tc>
      </w:tr>
    </w:tbl>
    <w:p w14:paraId="3737F77A" w14:textId="03B05C27" w:rsidR="00010897" w:rsidRDefault="00010897" w:rsidP="00010897">
      <w:pPr>
        <w:jc w:val="both"/>
        <w:rPr>
          <w:iCs/>
          <w:sz w:val="24"/>
          <w:szCs w:val="24"/>
        </w:rPr>
      </w:pPr>
    </w:p>
    <w:p w14:paraId="1FCC0150" w14:textId="6FE17624" w:rsidR="00852166" w:rsidRDefault="00852166" w:rsidP="00010897">
      <w:pPr>
        <w:jc w:val="both"/>
        <w:rPr>
          <w:iCs/>
          <w:sz w:val="22"/>
          <w:szCs w:val="22"/>
        </w:rPr>
      </w:pPr>
      <w:r w:rsidRPr="00852166">
        <w:rPr>
          <w:iCs/>
          <w:sz w:val="22"/>
          <w:szCs w:val="22"/>
        </w:rPr>
        <w:t xml:space="preserve">In our </w:t>
      </w:r>
      <w:r>
        <w:rPr>
          <w:iCs/>
          <w:sz w:val="22"/>
          <w:szCs w:val="22"/>
        </w:rPr>
        <w:t xml:space="preserve">view it is necessary to support additional slot offset </w:t>
      </w:r>
      <w:proofErr w:type="spellStart"/>
      <w:r w:rsidRPr="00852166">
        <w:rPr>
          <w:i/>
          <w:sz w:val="22"/>
          <w:szCs w:val="22"/>
        </w:rPr>
        <w:t>K</w:t>
      </w:r>
      <w:r w:rsidRPr="00852166">
        <w:rPr>
          <w:i/>
          <w:sz w:val="22"/>
          <w:szCs w:val="22"/>
          <w:vertAlign w:val="subscript"/>
        </w:rPr>
        <w:t>offset</w:t>
      </w:r>
      <w:proofErr w:type="spellEnd"/>
      <w:r>
        <w:rPr>
          <w:iCs/>
          <w:sz w:val="22"/>
          <w:szCs w:val="22"/>
        </w:rPr>
        <w:t xml:space="preserve"> for the cases listed above</w:t>
      </w:r>
      <w:r w:rsidR="00B412BE">
        <w:rPr>
          <w:iCs/>
          <w:sz w:val="22"/>
          <w:szCs w:val="22"/>
        </w:rPr>
        <w:t xml:space="preserve"> except MAC CE action timing</w:t>
      </w:r>
      <w:r>
        <w:rPr>
          <w:iCs/>
          <w:sz w:val="22"/>
          <w:szCs w:val="22"/>
        </w:rPr>
        <w:t>.</w:t>
      </w:r>
      <w:r w:rsidR="00870A49">
        <w:rPr>
          <w:iCs/>
          <w:sz w:val="22"/>
          <w:szCs w:val="22"/>
        </w:rPr>
        <w:t xml:space="preserve"> Since the maximum round trip delay in different for different beams</w:t>
      </w:r>
      <w:r>
        <w:rPr>
          <w:iCs/>
          <w:sz w:val="22"/>
          <w:szCs w:val="22"/>
        </w:rPr>
        <w:t xml:space="preserve"> </w:t>
      </w:r>
      <w:proofErr w:type="spellStart"/>
      <w:r w:rsidR="00870A49" w:rsidRPr="00870A49">
        <w:rPr>
          <w:i/>
          <w:sz w:val="22"/>
          <w:szCs w:val="22"/>
        </w:rPr>
        <w:t>K</w:t>
      </w:r>
      <w:r w:rsidR="00870A49" w:rsidRPr="00870A49">
        <w:rPr>
          <w:i/>
          <w:sz w:val="22"/>
          <w:szCs w:val="22"/>
          <w:vertAlign w:val="subscript"/>
        </w:rPr>
        <w:t>offset</w:t>
      </w:r>
      <w:proofErr w:type="spellEnd"/>
      <w:r w:rsidR="00870A49">
        <w:rPr>
          <w:iCs/>
          <w:sz w:val="22"/>
          <w:szCs w:val="22"/>
        </w:rPr>
        <w:t xml:space="preserve"> value should be broadcasted by the </w:t>
      </w:r>
      <w:proofErr w:type="spellStart"/>
      <w:r w:rsidR="00870A49">
        <w:rPr>
          <w:iCs/>
          <w:sz w:val="22"/>
          <w:szCs w:val="22"/>
        </w:rPr>
        <w:t>gNB</w:t>
      </w:r>
      <w:proofErr w:type="spellEnd"/>
      <w:r w:rsidR="00870A49">
        <w:rPr>
          <w:iCs/>
          <w:sz w:val="22"/>
          <w:szCs w:val="22"/>
        </w:rPr>
        <w:t xml:space="preserve"> per beam. </w:t>
      </w:r>
    </w:p>
    <w:p w14:paraId="16B451F7" w14:textId="7D4F3D84" w:rsidR="00831BBC" w:rsidRPr="00831BBC" w:rsidRDefault="00831BBC" w:rsidP="00010897">
      <w:pPr>
        <w:jc w:val="both"/>
        <w:rPr>
          <w:i/>
          <w:sz w:val="22"/>
          <w:szCs w:val="22"/>
        </w:rPr>
      </w:pPr>
      <w:r w:rsidRPr="00831BBC">
        <w:rPr>
          <w:b/>
          <w:bCs/>
          <w:i/>
          <w:sz w:val="22"/>
          <w:szCs w:val="22"/>
        </w:rPr>
        <w:t>Proposal 1</w:t>
      </w:r>
      <w:r w:rsidRPr="00831BBC">
        <w:rPr>
          <w:i/>
          <w:sz w:val="22"/>
          <w:szCs w:val="22"/>
        </w:rPr>
        <w:t xml:space="preserve">: </w:t>
      </w:r>
    </w:p>
    <w:p w14:paraId="63F7FEF1" w14:textId="03547629" w:rsidR="00831BBC" w:rsidRPr="00831BBC" w:rsidRDefault="00831BBC" w:rsidP="00831BBC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i/>
        </w:rPr>
      </w:pPr>
      <w:r w:rsidRPr="00831BBC">
        <w:rPr>
          <w:rFonts w:ascii="Times New Roman" w:hAnsi="Times New Roman"/>
          <w:i/>
        </w:rPr>
        <w:t xml:space="preserve">Support additional slot offset </w:t>
      </w:r>
      <w:proofErr w:type="spellStart"/>
      <w:r w:rsidRPr="00831BBC">
        <w:rPr>
          <w:rFonts w:ascii="Times New Roman" w:hAnsi="Times New Roman"/>
          <w:i/>
        </w:rPr>
        <w:t>K</w:t>
      </w:r>
      <w:r w:rsidRPr="00D3321B">
        <w:rPr>
          <w:rFonts w:ascii="Times New Roman" w:hAnsi="Times New Roman"/>
          <w:i/>
          <w:vertAlign w:val="subscript"/>
        </w:rPr>
        <w:t>offset</w:t>
      </w:r>
      <w:proofErr w:type="spellEnd"/>
      <w:r w:rsidRPr="00831BBC">
        <w:rPr>
          <w:rFonts w:ascii="Times New Roman" w:hAnsi="Times New Roman"/>
          <w:i/>
        </w:rPr>
        <w:t xml:space="preserve"> for the following cases</w:t>
      </w:r>
    </w:p>
    <w:p w14:paraId="5A45A62F" w14:textId="0DD2246B" w:rsidR="00831BBC" w:rsidRDefault="00B21555" w:rsidP="00831BBC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DCI scheduled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  <w:r w:rsidRPr="00B21555">
        <w:rPr>
          <w:rFonts w:ascii="Times New Roman" w:hAnsi="Times New Roman"/>
          <w:i/>
        </w:rPr>
        <w:t xml:space="preserve"> (including CSI on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  <w:r w:rsidR="00AA5324">
        <w:rPr>
          <w:rFonts w:ascii="Times New Roman" w:hAnsi="Times New Roman"/>
          <w:i/>
        </w:rPr>
        <w:t>)</w:t>
      </w:r>
    </w:p>
    <w:p w14:paraId="6B5A2AB7" w14:textId="1E2E1150" w:rsidR="00B21555" w:rsidRDefault="00B21555" w:rsidP="00831BBC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</w:t>
      </w:r>
      <w:proofErr w:type="spellStart"/>
      <w:r w:rsidRPr="00B21555">
        <w:rPr>
          <w:rFonts w:ascii="Times New Roman" w:hAnsi="Times New Roman"/>
          <w:i/>
        </w:rPr>
        <w:t>RAR</w:t>
      </w:r>
      <w:proofErr w:type="spellEnd"/>
      <w:r w:rsidRPr="00B21555">
        <w:rPr>
          <w:rFonts w:ascii="Times New Roman" w:hAnsi="Times New Roman"/>
          <w:i/>
        </w:rPr>
        <w:t xml:space="preserve"> grant scheduled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</w:p>
    <w:p w14:paraId="685AE94D" w14:textId="6E2EC24F" w:rsidR="00B21555" w:rsidRDefault="00B21555" w:rsidP="00831BBC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</w:t>
      </w:r>
      <w:proofErr w:type="spellStart"/>
      <w:r w:rsidRPr="00B21555">
        <w:rPr>
          <w:rFonts w:ascii="Times New Roman" w:hAnsi="Times New Roman"/>
          <w:i/>
        </w:rPr>
        <w:t>HARQ</w:t>
      </w:r>
      <w:proofErr w:type="spellEnd"/>
      <w:r w:rsidRPr="00B21555">
        <w:rPr>
          <w:rFonts w:ascii="Times New Roman" w:hAnsi="Times New Roman"/>
          <w:i/>
        </w:rPr>
        <w:t xml:space="preserve">-ACK on </w:t>
      </w:r>
      <w:proofErr w:type="spellStart"/>
      <w:r w:rsidRPr="00B21555">
        <w:rPr>
          <w:rFonts w:ascii="Times New Roman" w:hAnsi="Times New Roman"/>
          <w:i/>
        </w:rPr>
        <w:t>PUCCH</w:t>
      </w:r>
      <w:proofErr w:type="spellEnd"/>
    </w:p>
    <w:p w14:paraId="4B074C67" w14:textId="59412359" w:rsidR="00B21555" w:rsidRDefault="00B21555" w:rsidP="00831BBC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>For the CSI reference resource timing</w:t>
      </w:r>
    </w:p>
    <w:p w14:paraId="32F60631" w14:textId="6451AA6A" w:rsidR="00B21555" w:rsidRDefault="00B21555" w:rsidP="00831BBC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>For the transmission timing of aperiodic SRS</w:t>
      </w:r>
    </w:p>
    <w:p w14:paraId="2C038804" w14:textId="2D6E67D1" w:rsidR="00D3321B" w:rsidRPr="0088500C" w:rsidRDefault="00D3321B" w:rsidP="00D3321B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i/>
          <w:iCs/>
        </w:rPr>
      </w:pPr>
      <w:r w:rsidRPr="00D3321B">
        <w:rPr>
          <w:rFonts w:ascii="Times New Roman" w:eastAsia="Times New Roman" w:hAnsi="Times New Roman"/>
          <w:i/>
          <w:iCs/>
        </w:rPr>
        <w:t xml:space="preserve">The values of </w:t>
      </w:r>
      <w:proofErr w:type="spellStart"/>
      <w:r>
        <w:rPr>
          <w:rFonts w:ascii="Times New Roman" w:eastAsia="Times New Roman" w:hAnsi="Times New Roman"/>
          <w:i/>
          <w:iCs/>
        </w:rPr>
        <w:t>K</w:t>
      </w:r>
      <w:r w:rsidRPr="00D3321B">
        <w:rPr>
          <w:rFonts w:ascii="Times New Roman" w:eastAsia="Times New Roman" w:hAnsi="Times New Roman"/>
          <w:i/>
          <w:iCs/>
          <w:vertAlign w:val="subscript"/>
        </w:rPr>
        <w:t>offset</w:t>
      </w:r>
      <w:proofErr w:type="spellEnd"/>
      <w:r w:rsidRPr="00D3321B">
        <w:rPr>
          <w:rFonts w:ascii="Times New Roman" w:eastAsia="Times New Roman" w:hAnsi="Times New Roman"/>
          <w:i/>
          <w:iCs/>
        </w:rPr>
        <w:t xml:space="preserve"> </w:t>
      </w:r>
      <w:r>
        <w:rPr>
          <w:rFonts w:ascii="Times New Roman" w:eastAsia="Times New Roman" w:hAnsi="Times New Roman"/>
          <w:i/>
          <w:iCs/>
        </w:rPr>
        <w:t xml:space="preserve">are broadcasted by the </w:t>
      </w:r>
      <w:proofErr w:type="spellStart"/>
      <w:r>
        <w:rPr>
          <w:rFonts w:ascii="Times New Roman" w:eastAsia="Times New Roman" w:hAnsi="Times New Roman"/>
          <w:i/>
          <w:iCs/>
        </w:rPr>
        <w:t>gNB</w:t>
      </w:r>
      <w:proofErr w:type="spellEnd"/>
      <w:r w:rsidRPr="00D3321B">
        <w:rPr>
          <w:rFonts w:ascii="Times New Roman" w:eastAsia="Times New Roman" w:hAnsi="Times New Roman"/>
          <w:i/>
          <w:iCs/>
        </w:rPr>
        <w:t xml:space="preserve"> per beam</w:t>
      </w:r>
    </w:p>
    <w:p w14:paraId="58AB4B0F" w14:textId="614E9A0C" w:rsidR="00974BC2" w:rsidRDefault="00003CEE" w:rsidP="00BF1F28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BF1F28" w:rsidRPr="00BF1F28">
        <w:rPr>
          <w:sz w:val="22"/>
          <w:szCs w:val="22"/>
        </w:rPr>
        <w:t xml:space="preserve"> the acti</w:t>
      </w:r>
      <w:r>
        <w:rPr>
          <w:sz w:val="22"/>
          <w:szCs w:val="22"/>
        </w:rPr>
        <w:t>on</w:t>
      </w:r>
      <w:r w:rsidR="00BF1F28" w:rsidRPr="00BF1F28">
        <w:rPr>
          <w:sz w:val="22"/>
          <w:szCs w:val="22"/>
        </w:rPr>
        <w:t xml:space="preserve"> time of the MAC CE command, the description for the additional slot offset is not clear in [2].</w:t>
      </w:r>
      <w:r w:rsidR="00BF1F28">
        <w:rPr>
          <w:sz w:val="22"/>
          <w:szCs w:val="22"/>
        </w:rPr>
        <w:t xml:space="preserve"> </w:t>
      </w:r>
      <w:r w:rsidR="00974BC2">
        <w:rPr>
          <w:sz w:val="22"/>
          <w:szCs w:val="22"/>
        </w:rPr>
        <w:t>If t</w:t>
      </w:r>
      <w:r w:rsidR="00C87DF2">
        <w:rPr>
          <w:sz w:val="22"/>
          <w:szCs w:val="22"/>
        </w:rPr>
        <w:t>he timing of the MAC CE acti</w:t>
      </w:r>
      <w:r w:rsidR="00446FD6">
        <w:rPr>
          <w:sz w:val="22"/>
          <w:szCs w:val="22"/>
        </w:rPr>
        <w:t>on</w:t>
      </w:r>
      <w:r w:rsidR="00C87DF2">
        <w:rPr>
          <w:sz w:val="22"/>
          <w:szCs w:val="22"/>
        </w:rPr>
        <w:t xml:space="preserve"> is counted from the</w:t>
      </w:r>
      <w:r w:rsidR="00433DD5">
        <w:rPr>
          <w:sz w:val="22"/>
          <w:szCs w:val="22"/>
        </w:rPr>
        <w:t xml:space="preserve"> target</w:t>
      </w:r>
      <w:r w:rsidR="00C87DF2">
        <w:rPr>
          <w:sz w:val="22"/>
          <w:szCs w:val="22"/>
        </w:rPr>
        <w:t xml:space="preserve"> slot of the </w:t>
      </w:r>
      <w:proofErr w:type="spellStart"/>
      <w:r w:rsidR="00C87DF2">
        <w:rPr>
          <w:sz w:val="22"/>
          <w:szCs w:val="22"/>
        </w:rPr>
        <w:t>HARQ</w:t>
      </w:r>
      <w:proofErr w:type="spellEnd"/>
      <w:r w:rsidR="00974BC2">
        <w:rPr>
          <w:sz w:val="22"/>
          <w:szCs w:val="22"/>
        </w:rPr>
        <w:t>-ACK</w:t>
      </w:r>
      <w:r w:rsidR="00C87DF2">
        <w:rPr>
          <w:sz w:val="22"/>
          <w:szCs w:val="22"/>
        </w:rPr>
        <w:t xml:space="preserve"> transmission</w:t>
      </w:r>
      <w:r w:rsidR="00433DD5">
        <w:rPr>
          <w:sz w:val="22"/>
          <w:szCs w:val="22"/>
        </w:rPr>
        <w:t xml:space="preserve"> (without TA)</w:t>
      </w:r>
      <w:r w:rsidR="00C87DF2">
        <w:rPr>
          <w:sz w:val="22"/>
          <w:szCs w:val="22"/>
        </w:rPr>
        <w:t xml:space="preserve"> at the UE side</w:t>
      </w:r>
      <w:r w:rsidR="00446FD6">
        <w:rPr>
          <w:sz w:val="22"/>
          <w:szCs w:val="22"/>
        </w:rPr>
        <w:t>,</w:t>
      </w:r>
      <w:r w:rsidR="00974BC2">
        <w:rPr>
          <w:sz w:val="22"/>
          <w:szCs w:val="22"/>
        </w:rPr>
        <w:t xml:space="preserve"> there is no additional delay needed to consider the propagation of </w:t>
      </w:r>
      <w:proofErr w:type="spellStart"/>
      <w:r w:rsidR="00974BC2">
        <w:rPr>
          <w:sz w:val="22"/>
          <w:szCs w:val="22"/>
        </w:rPr>
        <w:t>HARQ</w:t>
      </w:r>
      <w:proofErr w:type="spellEnd"/>
      <w:r w:rsidR="00974BC2">
        <w:rPr>
          <w:sz w:val="22"/>
          <w:szCs w:val="22"/>
        </w:rPr>
        <w:t>-ACK</w:t>
      </w:r>
      <w:r w:rsidR="0054508A">
        <w:rPr>
          <w:sz w:val="22"/>
          <w:szCs w:val="22"/>
        </w:rPr>
        <w:t xml:space="preserve"> or propagation of DL signal</w:t>
      </w:r>
      <w:r w:rsidR="00C91CB7">
        <w:rPr>
          <w:sz w:val="22"/>
          <w:szCs w:val="22"/>
        </w:rPr>
        <w:t xml:space="preserve"> as represented in the below </w:t>
      </w:r>
      <w:r w:rsidR="0054508A">
        <w:rPr>
          <w:sz w:val="22"/>
          <w:szCs w:val="22"/>
        </w:rPr>
        <w:t>figure</w:t>
      </w:r>
      <w:r>
        <w:rPr>
          <w:sz w:val="22"/>
          <w:szCs w:val="22"/>
        </w:rPr>
        <w:t>.</w:t>
      </w:r>
      <w:r w:rsidR="00C93C90">
        <w:rPr>
          <w:sz w:val="22"/>
          <w:szCs w:val="22"/>
        </w:rPr>
        <w:t xml:space="preserve"> </w:t>
      </w:r>
    </w:p>
    <w:p w14:paraId="4E469C77" w14:textId="73BA1F06" w:rsidR="00C91CB7" w:rsidRDefault="00800A1C" w:rsidP="00C91CB7">
      <w:pPr>
        <w:spacing w:before="240"/>
        <w:jc w:val="center"/>
      </w:pPr>
      <w:r>
        <w:object w:dxaOrig="9252" w:dyaOrig="4009" w14:anchorId="13D1D3E1">
          <v:shape id="_x0000_i1026" type="#_x0000_t75" style="width:462.45pt;height:200.3pt" o:ole="">
            <v:imagedata r:id="rId13" o:title=""/>
          </v:shape>
          <o:OLEObject Type="Embed" ProgID="Visio.Drawing.15" ShapeID="_x0000_i1026" DrawAspect="Content" ObjectID="_1658378092" r:id="rId14"/>
        </w:object>
      </w:r>
    </w:p>
    <w:p w14:paraId="21EA55CC" w14:textId="0EC21BF2" w:rsidR="00C91CB7" w:rsidRPr="00C91CB7" w:rsidRDefault="00C91CB7" w:rsidP="00C91CB7">
      <w:pPr>
        <w:spacing w:before="240"/>
        <w:jc w:val="center"/>
        <w:rPr>
          <w:sz w:val="24"/>
          <w:szCs w:val="24"/>
        </w:rPr>
      </w:pPr>
      <w:r w:rsidRPr="00C91CB7">
        <w:rPr>
          <w:b/>
          <w:bCs/>
          <w:sz w:val="22"/>
          <w:szCs w:val="22"/>
        </w:rPr>
        <w:t>Figure 2</w:t>
      </w:r>
      <w:r w:rsidRPr="00C91CB7">
        <w:rPr>
          <w:sz w:val="22"/>
          <w:szCs w:val="22"/>
        </w:rPr>
        <w:t xml:space="preserve">. </w:t>
      </w:r>
      <w:r>
        <w:rPr>
          <w:sz w:val="22"/>
          <w:szCs w:val="22"/>
        </w:rPr>
        <w:t>Timing diagram for MAC CE action</w:t>
      </w:r>
      <w:r w:rsidR="0052484A">
        <w:rPr>
          <w:sz w:val="22"/>
          <w:szCs w:val="22"/>
        </w:rPr>
        <w:t xml:space="preserve"> for DL </w:t>
      </w:r>
      <w:r w:rsidR="005C3A7D">
        <w:rPr>
          <w:sz w:val="22"/>
          <w:szCs w:val="22"/>
        </w:rPr>
        <w:t>transmission</w:t>
      </w:r>
    </w:p>
    <w:p w14:paraId="7F917FAF" w14:textId="60C5B753" w:rsidR="001D2982" w:rsidRDefault="00800A1C" w:rsidP="00BF1F28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As it can be seen from the above figure, there is no misalignment for</w:t>
      </w:r>
      <w:r w:rsidR="001A0A54">
        <w:rPr>
          <w:sz w:val="22"/>
          <w:szCs w:val="22"/>
        </w:rPr>
        <w:t xml:space="preserve"> the expected MAC CE action time at the UE without any additional slot offset </w:t>
      </w:r>
      <w:proofErr w:type="spellStart"/>
      <w:r w:rsidR="001A0A54" w:rsidRPr="001A0A54">
        <w:rPr>
          <w:i/>
          <w:iCs/>
          <w:sz w:val="22"/>
          <w:szCs w:val="22"/>
        </w:rPr>
        <w:t>K</w:t>
      </w:r>
      <w:r w:rsidR="001A0A54" w:rsidRPr="001A0A54">
        <w:rPr>
          <w:i/>
          <w:iCs/>
          <w:sz w:val="22"/>
          <w:szCs w:val="22"/>
          <w:vertAlign w:val="subscript"/>
        </w:rPr>
        <w:t>offset</w:t>
      </w:r>
      <w:proofErr w:type="spellEnd"/>
      <w:r w:rsidR="001A0A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C661E">
        <w:rPr>
          <w:sz w:val="22"/>
          <w:szCs w:val="22"/>
        </w:rPr>
        <w:t xml:space="preserve">The original </w:t>
      </w:r>
      <w:r w:rsidR="00F60593">
        <w:rPr>
          <w:sz w:val="22"/>
          <w:szCs w:val="22"/>
        </w:rPr>
        <w:t xml:space="preserve">MAC CE activation timing specified in Rel. 15 NR has 3 subframes slot offset from the </w:t>
      </w:r>
      <w:proofErr w:type="spellStart"/>
      <w:r w:rsidR="00F60593">
        <w:rPr>
          <w:sz w:val="22"/>
          <w:szCs w:val="22"/>
        </w:rPr>
        <w:t>HARQ</w:t>
      </w:r>
      <w:proofErr w:type="spellEnd"/>
      <w:r w:rsidR="00F60593">
        <w:rPr>
          <w:sz w:val="22"/>
          <w:szCs w:val="22"/>
        </w:rPr>
        <w:t xml:space="preserve"> feedback instance so that UE and </w:t>
      </w:r>
      <w:proofErr w:type="spellStart"/>
      <w:r w:rsidR="00F60593">
        <w:rPr>
          <w:sz w:val="22"/>
          <w:szCs w:val="22"/>
        </w:rPr>
        <w:t>gNB</w:t>
      </w:r>
      <w:proofErr w:type="spellEnd"/>
      <w:r w:rsidR="00F60593">
        <w:rPr>
          <w:sz w:val="22"/>
          <w:szCs w:val="22"/>
        </w:rPr>
        <w:t xml:space="preserve"> have enough time for processing related to this MAC CE acti</w:t>
      </w:r>
      <w:r w:rsidR="003A1141">
        <w:rPr>
          <w:sz w:val="22"/>
          <w:szCs w:val="22"/>
        </w:rPr>
        <w:t>on</w:t>
      </w:r>
      <w:r w:rsidR="00F60593">
        <w:rPr>
          <w:sz w:val="22"/>
          <w:szCs w:val="22"/>
        </w:rPr>
        <w:t xml:space="preserve">. </w:t>
      </w:r>
      <w:r w:rsidR="00376E9A">
        <w:rPr>
          <w:sz w:val="22"/>
          <w:szCs w:val="22"/>
        </w:rPr>
        <w:t xml:space="preserve">From the UE perspective, </w:t>
      </w:r>
      <w:r w:rsidR="00530BAB">
        <w:rPr>
          <w:sz w:val="22"/>
          <w:szCs w:val="22"/>
        </w:rPr>
        <w:t xml:space="preserve">considering large slot offset for the </w:t>
      </w:r>
      <w:proofErr w:type="spellStart"/>
      <w:r w:rsidR="00530BAB">
        <w:rPr>
          <w:sz w:val="22"/>
          <w:szCs w:val="22"/>
        </w:rPr>
        <w:t>HARQ</w:t>
      </w:r>
      <w:proofErr w:type="spellEnd"/>
      <w:r w:rsidR="00530BAB">
        <w:rPr>
          <w:sz w:val="22"/>
          <w:szCs w:val="22"/>
        </w:rPr>
        <w:t>-ACK transmission</w:t>
      </w:r>
      <w:r w:rsidR="00376E9A">
        <w:rPr>
          <w:sz w:val="22"/>
          <w:szCs w:val="22"/>
        </w:rPr>
        <w:t xml:space="preserve">, additional time for processing </w:t>
      </w:r>
      <w:r w:rsidR="00530BAB">
        <w:rPr>
          <w:sz w:val="22"/>
          <w:szCs w:val="22"/>
        </w:rPr>
        <w:t>may</w:t>
      </w:r>
      <w:r w:rsidR="00376E9A">
        <w:rPr>
          <w:sz w:val="22"/>
          <w:szCs w:val="22"/>
        </w:rPr>
        <w:t xml:space="preserve"> not </w:t>
      </w:r>
      <w:r w:rsidR="00775099">
        <w:rPr>
          <w:sz w:val="22"/>
          <w:szCs w:val="22"/>
        </w:rPr>
        <w:t xml:space="preserve">be </w:t>
      </w:r>
      <w:r w:rsidR="00376E9A">
        <w:rPr>
          <w:sz w:val="22"/>
          <w:szCs w:val="22"/>
        </w:rPr>
        <w:t xml:space="preserve">needed. However, additional time for processing is still needed at the </w:t>
      </w:r>
      <w:proofErr w:type="spellStart"/>
      <w:r w:rsidR="00376E9A">
        <w:rPr>
          <w:sz w:val="22"/>
          <w:szCs w:val="22"/>
        </w:rPr>
        <w:t>gNB</w:t>
      </w:r>
      <w:proofErr w:type="spellEnd"/>
      <w:r w:rsidR="00376E9A">
        <w:rPr>
          <w:sz w:val="22"/>
          <w:szCs w:val="22"/>
        </w:rPr>
        <w:t xml:space="preserve"> side at least for </w:t>
      </w:r>
      <w:proofErr w:type="spellStart"/>
      <w:r w:rsidR="00376E9A">
        <w:rPr>
          <w:sz w:val="22"/>
          <w:szCs w:val="22"/>
        </w:rPr>
        <w:t>HARQ</w:t>
      </w:r>
      <w:proofErr w:type="spellEnd"/>
      <w:r w:rsidR="00376E9A">
        <w:rPr>
          <w:sz w:val="22"/>
          <w:szCs w:val="22"/>
        </w:rPr>
        <w:t xml:space="preserve">-ACK reception. Thus, we propose to support </w:t>
      </w:r>
      <w:r w:rsidR="00376E9A" w:rsidRPr="00376E9A">
        <w:rPr>
          <w:sz w:val="22"/>
          <w:szCs w:val="22"/>
        </w:rPr>
        <w:t>3 subframes slot offset</w:t>
      </w:r>
      <w:r w:rsidR="00376E9A">
        <w:rPr>
          <w:sz w:val="22"/>
          <w:szCs w:val="22"/>
        </w:rPr>
        <w:t xml:space="preserve"> on top of the </w:t>
      </w:r>
      <w:r w:rsidR="003A1141">
        <w:rPr>
          <w:sz w:val="22"/>
          <w:szCs w:val="22"/>
        </w:rPr>
        <w:t xml:space="preserve">additional </w:t>
      </w:r>
      <w:r w:rsidR="00376E9A">
        <w:rPr>
          <w:sz w:val="22"/>
          <w:szCs w:val="22"/>
        </w:rPr>
        <w:t>slot offset</w:t>
      </w:r>
      <w:r w:rsidR="00376E9A" w:rsidRPr="00376E9A">
        <w:rPr>
          <w:sz w:val="22"/>
          <w:szCs w:val="22"/>
        </w:rPr>
        <w:t xml:space="preserve"> from the </w:t>
      </w:r>
      <w:proofErr w:type="spellStart"/>
      <w:r w:rsidR="00376E9A" w:rsidRPr="00376E9A">
        <w:rPr>
          <w:sz w:val="22"/>
          <w:szCs w:val="22"/>
        </w:rPr>
        <w:t>HARQ</w:t>
      </w:r>
      <w:proofErr w:type="spellEnd"/>
      <w:r w:rsidR="00234AE5">
        <w:rPr>
          <w:sz w:val="22"/>
          <w:szCs w:val="22"/>
        </w:rPr>
        <w:t>-ACK</w:t>
      </w:r>
      <w:r w:rsidR="00376E9A" w:rsidRPr="00376E9A">
        <w:rPr>
          <w:sz w:val="22"/>
          <w:szCs w:val="22"/>
        </w:rPr>
        <w:t xml:space="preserve"> </w:t>
      </w:r>
      <w:r w:rsidR="00234AE5">
        <w:rPr>
          <w:sz w:val="22"/>
          <w:szCs w:val="22"/>
        </w:rPr>
        <w:t>reception</w:t>
      </w:r>
      <w:r w:rsidR="00376E9A" w:rsidRPr="00376E9A">
        <w:rPr>
          <w:sz w:val="22"/>
          <w:szCs w:val="22"/>
        </w:rPr>
        <w:t xml:space="preserve"> instance</w:t>
      </w:r>
      <w:r w:rsidR="001A311F">
        <w:rPr>
          <w:sz w:val="22"/>
          <w:szCs w:val="22"/>
        </w:rPr>
        <w:t>.</w:t>
      </w:r>
    </w:p>
    <w:p w14:paraId="3A22B6A5" w14:textId="13A549EE" w:rsidR="0088500C" w:rsidRDefault="001D2982" w:rsidP="00A616E5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3780E94" w14:textId="167A71B0" w:rsidR="001A311F" w:rsidRPr="001A311F" w:rsidRDefault="001A311F" w:rsidP="00BF1F28">
      <w:pPr>
        <w:spacing w:before="240"/>
        <w:jc w:val="both"/>
        <w:rPr>
          <w:i/>
          <w:iCs/>
          <w:sz w:val="22"/>
          <w:szCs w:val="22"/>
        </w:rPr>
      </w:pPr>
      <w:r w:rsidRPr="001A311F">
        <w:rPr>
          <w:b/>
          <w:bCs/>
          <w:i/>
          <w:iCs/>
          <w:sz w:val="22"/>
          <w:szCs w:val="22"/>
        </w:rPr>
        <w:lastRenderedPageBreak/>
        <w:t>Proposal 2</w:t>
      </w:r>
      <w:r w:rsidRPr="001A311F">
        <w:rPr>
          <w:i/>
          <w:iCs/>
          <w:sz w:val="22"/>
          <w:szCs w:val="22"/>
        </w:rPr>
        <w:t xml:space="preserve">: </w:t>
      </w:r>
    </w:p>
    <w:p w14:paraId="72682CEC" w14:textId="15FAFDE0" w:rsidR="001A311F" w:rsidRPr="001E78CD" w:rsidRDefault="001A311F" w:rsidP="001A311F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 w:rsidRPr="00010897">
        <w:rPr>
          <w:rFonts w:ascii="Times New Roman" w:eastAsia="Times New Roman" w:hAnsi="Times New Roman"/>
          <w:i/>
          <w:iCs/>
        </w:rPr>
        <w:t xml:space="preserve">For the MAC CE </w:t>
      </w:r>
      <w:r w:rsidR="004130DA">
        <w:rPr>
          <w:rFonts w:ascii="Times New Roman" w:eastAsia="Times New Roman" w:hAnsi="Times New Roman"/>
          <w:i/>
          <w:iCs/>
        </w:rPr>
        <w:t>action</w:t>
      </w:r>
      <w:r w:rsidRPr="00010897">
        <w:rPr>
          <w:rFonts w:ascii="Times New Roman" w:eastAsia="Times New Roman" w:hAnsi="Times New Roman"/>
          <w:i/>
          <w:iCs/>
        </w:rPr>
        <w:t xml:space="preserve"> timing, the corresponding action and the UE assumption on the downlink configuration indicated by the MAC-CE command shall be applied starting from the first slot that is after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C91CB7">
        <w:rPr>
          <w:rFonts w:ascii="Times New Roman" w:eastAsia="Times New Roman" w:hAnsi="Times New Roman"/>
          <w:i/>
          <w:iCs/>
        </w:rPr>
        <w:t>,</w:t>
      </w:r>
      <w:r w:rsidR="004130DA">
        <w:rPr>
          <w:rFonts w:ascii="Times New Roman" w:eastAsia="Times New Roman" w:hAnsi="Times New Roman"/>
          <w:i/>
          <w:iCs/>
        </w:rPr>
        <w:t xml:space="preserve"> where n is target slot </w:t>
      </w:r>
      <w:r w:rsidR="001138A9">
        <w:rPr>
          <w:rFonts w:ascii="Times New Roman" w:eastAsia="Times New Roman" w:hAnsi="Times New Roman"/>
          <w:i/>
          <w:iCs/>
        </w:rPr>
        <w:t>for</w:t>
      </w:r>
      <w:r w:rsidR="004130DA">
        <w:rPr>
          <w:rFonts w:ascii="Times New Roman" w:eastAsia="Times New Roman" w:hAnsi="Times New Roman"/>
          <w:i/>
          <w:iCs/>
        </w:rPr>
        <w:t xml:space="preserve"> the </w:t>
      </w:r>
      <w:proofErr w:type="spellStart"/>
      <w:r w:rsidR="004130DA">
        <w:rPr>
          <w:rFonts w:ascii="Times New Roman" w:eastAsia="Times New Roman" w:hAnsi="Times New Roman"/>
          <w:i/>
          <w:iCs/>
        </w:rPr>
        <w:t>HARQ</w:t>
      </w:r>
      <w:proofErr w:type="spellEnd"/>
      <w:r w:rsidR="009253E3">
        <w:rPr>
          <w:rFonts w:ascii="Times New Roman" w:eastAsia="Times New Roman" w:hAnsi="Times New Roman"/>
          <w:i/>
          <w:iCs/>
        </w:rPr>
        <w:t>-ACK</w:t>
      </w:r>
      <w:r w:rsidR="004130DA">
        <w:rPr>
          <w:rFonts w:ascii="Times New Roman" w:eastAsia="Times New Roman" w:hAnsi="Times New Roman"/>
          <w:i/>
          <w:iCs/>
        </w:rPr>
        <w:t xml:space="preserve"> transmissio</w:t>
      </w:r>
      <w:r w:rsidR="00E01AE0">
        <w:rPr>
          <w:rFonts w:ascii="Times New Roman" w:eastAsia="Times New Roman" w:hAnsi="Times New Roman"/>
          <w:i/>
          <w:iCs/>
        </w:rPr>
        <w:t>n (without TA)</w:t>
      </w:r>
    </w:p>
    <w:p w14:paraId="603DC9AD" w14:textId="287E8887" w:rsidR="001E78CD" w:rsidRDefault="001E78CD" w:rsidP="001E78CD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Rel. 16 NR </w:t>
      </w:r>
      <w:r w:rsidR="00D32BB2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-step RACH procedure was specified. Since </w:t>
      </w:r>
      <w:r w:rsidR="000E1B4B">
        <w:rPr>
          <w:sz w:val="22"/>
          <w:szCs w:val="22"/>
          <w:lang w:val="en-US"/>
        </w:rPr>
        <w:t>2</w:t>
      </w:r>
      <w:r w:rsidR="00D32BB2">
        <w:rPr>
          <w:sz w:val="22"/>
          <w:szCs w:val="22"/>
          <w:lang w:val="en-US"/>
        </w:rPr>
        <w:t>-</w:t>
      </w:r>
      <w:r w:rsidR="000E1B4B">
        <w:rPr>
          <w:sz w:val="22"/>
          <w:szCs w:val="22"/>
          <w:lang w:val="en-US"/>
        </w:rPr>
        <w:t>step RACH</w:t>
      </w:r>
      <w:r>
        <w:rPr>
          <w:sz w:val="22"/>
          <w:szCs w:val="22"/>
          <w:lang w:val="en-US"/>
        </w:rPr>
        <w:t xml:space="preserve"> was not considered in the TR 38.821 [2]</w:t>
      </w:r>
      <w:r w:rsidR="00302CF5">
        <w:rPr>
          <w:sz w:val="22"/>
          <w:szCs w:val="22"/>
          <w:lang w:val="en-US"/>
        </w:rPr>
        <w:t xml:space="preserve"> for the timing relationships</w:t>
      </w:r>
      <w:r>
        <w:rPr>
          <w:sz w:val="22"/>
          <w:szCs w:val="22"/>
          <w:lang w:val="en-US"/>
        </w:rPr>
        <w:t xml:space="preserve">, further study is needed on the impact of the large delays observed in NTN. </w:t>
      </w:r>
      <w:r w:rsidR="000E1B4B">
        <w:rPr>
          <w:sz w:val="22"/>
          <w:szCs w:val="22"/>
          <w:lang w:val="en-US"/>
        </w:rPr>
        <w:t>2</w:t>
      </w:r>
      <w:r w:rsidR="00302CF5">
        <w:rPr>
          <w:sz w:val="22"/>
          <w:szCs w:val="22"/>
          <w:lang w:val="en-US"/>
        </w:rPr>
        <w:t>-</w:t>
      </w:r>
      <w:r w:rsidR="000E1B4B">
        <w:rPr>
          <w:sz w:val="22"/>
          <w:szCs w:val="22"/>
          <w:lang w:val="en-US"/>
        </w:rPr>
        <w:t xml:space="preserve">step RACH allows to reduce the number of messages considered in RACH </w:t>
      </w:r>
      <w:r w:rsidR="000B48FA">
        <w:rPr>
          <w:sz w:val="22"/>
          <w:szCs w:val="22"/>
          <w:lang w:val="en-US"/>
        </w:rPr>
        <w:t>procedure;</w:t>
      </w:r>
      <w:r w:rsidR="000E1B4B">
        <w:rPr>
          <w:sz w:val="22"/>
          <w:szCs w:val="22"/>
          <w:lang w:val="en-US"/>
        </w:rPr>
        <w:t xml:space="preserve"> hence</w:t>
      </w:r>
      <w:r w:rsidR="000B48FA">
        <w:rPr>
          <w:sz w:val="22"/>
          <w:szCs w:val="22"/>
          <w:lang w:val="en-US"/>
        </w:rPr>
        <w:t>,</w:t>
      </w:r>
      <w:r w:rsidR="000E1B4B">
        <w:rPr>
          <w:sz w:val="22"/>
          <w:szCs w:val="22"/>
          <w:lang w:val="en-US"/>
        </w:rPr>
        <w:t xml:space="preserve"> reduced latency is expected for 2</w:t>
      </w:r>
      <w:r w:rsidR="00302CF5">
        <w:rPr>
          <w:sz w:val="22"/>
          <w:szCs w:val="22"/>
          <w:lang w:val="en-US"/>
        </w:rPr>
        <w:t>-</w:t>
      </w:r>
      <w:r w:rsidR="000E1B4B">
        <w:rPr>
          <w:sz w:val="22"/>
          <w:szCs w:val="22"/>
          <w:lang w:val="en-US"/>
        </w:rPr>
        <w:t>step RACH comparing to conventional 4</w:t>
      </w:r>
      <w:r w:rsidR="00302CF5">
        <w:rPr>
          <w:sz w:val="22"/>
          <w:szCs w:val="22"/>
          <w:lang w:val="en-US"/>
        </w:rPr>
        <w:t>-</w:t>
      </w:r>
      <w:r w:rsidR="000E1B4B">
        <w:rPr>
          <w:sz w:val="22"/>
          <w:szCs w:val="22"/>
          <w:lang w:val="en-US"/>
        </w:rPr>
        <w:t xml:space="preserve">step RACH. </w:t>
      </w:r>
      <w:r w:rsidR="000B48FA">
        <w:rPr>
          <w:sz w:val="22"/>
          <w:szCs w:val="22"/>
          <w:lang w:val="en-US"/>
        </w:rPr>
        <w:t xml:space="preserve">For extremely large </w:t>
      </w:r>
      <w:proofErr w:type="spellStart"/>
      <w:r w:rsidR="000B48FA">
        <w:rPr>
          <w:sz w:val="22"/>
          <w:szCs w:val="22"/>
          <w:lang w:val="en-US"/>
        </w:rPr>
        <w:t>RTT</w:t>
      </w:r>
      <w:proofErr w:type="spellEnd"/>
      <w:r w:rsidR="000B48FA">
        <w:rPr>
          <w:sz w:val="22"/>
          <w:szCs w:val="22"/>
          <w:lang w:val="en-US"/>
        </w:rPr>
        <w:t xml:space="preserve"> observed in GEO NTN deployments and frequent handover expected for LEO NTN deployments with large number of </w:t>
      </w:r>
      <w:proofErr w:type="spellStart"/>
      <w:r w:rsidR="000B48FA">
        <w:rPr>
          <w:sz w:val="22"/>
          <w:szCs w:val="22"/>
          <w:lang w:val="en-US"/>
        </w:rPr>
        <w:t>UEs</w:t>
      </w:r>
      <w:proofErr w:type="spellEnd"/>
      <w:r w:rsidR="000B48FA">
        <w:rPr>
          <w:sz w:val="22"/>
          <w:szCs w:val="22"/>
          <w:lang w:val="en-US"/>
        </w:rPr>
        <w:t xml:space="preserve"> in one NTN cell</w:t>
      </w:r>
      <w:r w:rsidR="00302CF5">
        <w:rPr>
          <w:sz w:val="22"/>
          <w:szCs w:val="22"/>
          <w:lang w:val="en-US"/>
        </w:rPr>
        <w:t>,</w:t>
      </w:r>
      <w:r w:rsidR="000B48FA">
        <w:rPr>
          <w:sz w:val="22"/>
          <w:szCs w:val="22"/>
          <w:lang w:val="en-US"/>
        </w:rPr>
        <w:t xml:space="preserve"> support of 2</w:t>
      </w:r>
      <w:r w:rsidR="00302CF5">
        <w:rPr>
          <w:sz w:val="22"/>
          <w:szCs w:val="22"/>
          <w:lang w:val="en-US"/>
        </w:rPr>
        <w:t>-</w:t>
      </w:r>
      <w:r w:rsidR="000B48FA">
        <w:rPr>
          <w:sz w:val="22"/>
          <w:szCs w:val="22"/>
          <w:lang w:val="en-US"/>
        </w:rPr>
        <w:t>step RACH may lead to significant improvements in NTN system performance. Thus, we propose to support 2</w:t>
      </w:r>
      <w:r w:rsidR="00302CF5">
        <w:rPr>
          <w:sz w:val="22"/>
          <w:szCs w:val="22"/>
          <w:lang w:val="en-US"/>
        </w:rPr>
        <w:t>-</w:t>
      </w:r>
      <w:r w:rsidR="000B48FA">
        <w:rPr>
          <w:sz w:val="22"/>
          <w:szCs w:val="22"/>
          <w:lang w:val="en-US"/>
        </w:rPr>
        <w:t xml:space="preserve">step RACH for NTN. Some changes in NR </w:t>
      </w:r>
      <w:proofErr w:type="spellStart"/>
      <w:r w:rsidR="00A87069">
        <w:rPr>
          <w:sz w:val="22"/>
          <w:szCs w:val="22"/>
          <w:lang w:val="en-US"/>
        </w:rPr>
        <w:t>RAN1</w:t>
      </w:r>
      <w:proofErr w:type="spellEnd"/>
      <w:r w:rsidR="00A87069">
        <w:rPr>
          <w:sz w:val="22"/>
          <w:szCs w:val="22"/>
          <w:lang w:val="en-US"/>
        </w:rPr>
        <w:t xml:space="preserve"> </w:t>
      </w:r>
      <w:r w:rsidR="000B48FA">
        <w:rPr>
          <w:sz w:val="22"/>
          <w:szCs w:val="22"/>
          <w:lang w:val="en-US"/>
        </w:rPr>
        <w:t>specification for 2</w:t>
      </w:r>
      <w:r w:rsidR="00A87069">
        <w:rPr>
          <w:sz w:val="22"/>
          <w:szCs w:val="22"/>
          <w:lang w:val="en-US"/>
        </w:rPr>
        <w:t>-</w:t>
      </w:r>
      <w:r w:rsidR="000B48FA">
        <w:rPr>
          <w:sz w:val="22"/>
          <w:szCs w:val="22"/>
          <w:lang w:val="en-US"/>
        </w:rPr>
        <w:t xml:space="preserve">step RACH may be needed in order to solve the issue with timing relationships for </w:t>
      </w:r>
      <w:proofErr w:type="spellStart"/>
      <w:r w:rsidR="000B48FA">
        <w:rPr>
          <w:sz w:val="22"/>
          <w:szCs w:val="22"/>
          <w:lang w:val="en-US"/>
        </w:rPr>
        <w:t>PUSCH</w:t>
      </w:r>
      <w:proofErr w:type="spellEnd"/>
      <w:r w:rsidR="000B48FA">
        <w:rPr>
          <w:sz w:val="22"/>
          <w:szCs w:val="22"/>
          <w:lang w:val="en-US"/>
        </w:rPr>
        <w:t xml:space="preserve"> scheduled by fallback </w:t>
      </w:r>
      <w:r w:rsidR="00EF56BA">
        <w:rPr>
          <w:sz w:val="22"/>
          <w:szCs w:val="22"/>
          <w:lang w:val="en-US"/>
        </w:rPr>
        <w:t>random-access</w:t>
      </w:r>
      <w:r w:rsidR="000B48FA">
        <w:rPr>
          <w:sz w:val="22"/>
          <w:szCs w:val="22"/>
          <w:lang w:val="en-US"/>
        </w:rPr>
        <w:t xml:space="preserve"> response (</w:t>
      </w:r>
      <w:proofErr w:type="spellStart"/>
      <w:r w:rsidR="000B48FA">
        <w:rPr>
          <w:sz w:val="22"/>
          <w:szCs w:val="22"/>
          <w:lang w:val="en-US"/>
        </w:rPr>
        <w:t>RAR</w:t>
      </w:r>
      <w:proofErr w:type="spellEnd"/>
      <w:r w:rsidR="000B48FA">
        <w:rPr>
          <w:sz w:val="22"/>
          <w:szCs w:val="22"/>
          <w:lang w:val="en-US"/>
        </w:rPr>
        <w:t xml:space="preserve">) and </w:t>
      </w:r>
      <w:proofErr w:type="spellStart"/>
      <w:r w:rsidR="000B48FA" w:rsidRPr="000B48FA">
        <w:rPr>
          <w:sz w:val="22"/>
          <w:szCs w:val="22"/>
          <w:lang w:val="en-US"/>
        </w:rPr>
        <w:t>HARQ</w:t>
      </w:r>
      <w:proofErr w:type="spellEnd"/>
      <w:r w:rsidR="000B48FA" w:rsidRPr="000B48FA">
        <w:rPr>
          <w:sz w:val="22"/>
          <w:szCs w:val="22"/>
          <w:lang w:val="en-US"/>
        </w:rPr>
        <w:t xml:space="preserve">-ACK feedback for </w:t>
      </w:r>
      <w:proofErr w:type="spellStart"/>
      <w:r w:rsidR="000B48FA" w:rsidRPr="000B48FA">
        <w:rPr>
          <w:sz w:val="22"/>
          <w:szCs w:val="22"/>
          <w:lang w:val="en-US"/>
        </w:rPr>
        <w:t>MsgB</w:t>
      </w:r>
      <w:proofErr w:type="spellEnd"/>
      <w:r w:rsidR="000B48FA">
        <w:rPr>
          <w:sz w:val="22"/>
          <w:szCs w:val="22"/>
          <w:lang w:val="en-US"/>
        </w:rPr>
        <w:t>.</w:t>
      </w:r>
    </w:p>
    <w:p w14:paraId="7F860760" w14:textId="51D7CB71" w:rsidR="000B48FA" w:rsidRPr="00313755" w:rsidRDefault="000B48FA" w:rsidP="001E78CD">
      <w:pPr>
        <w:spacing w:before="240"/>
        <w:jc w:val="both"/>
        <w:rPr>
          <w:sz w:val="22"/>
          <w:szCs w:val="22"/>
          <w:lang w:val="en-US"/>
        </w:rPr>
      </w:pPr>
      <w:r w:rsidRPr="00313755">
        <w:rPr>
          <w:b/>
          <w:bCs/>
          <w:i/>
          <w:iCs/>
          <w:sz w:val="22"/>
          <w:szCs w:val="22"/>
          <w:lang w:val="en-US"/>
        </w:rPr>
        <w:t>Proposal 3</w:t>
      </w:r>
      <w:r w:rsidRPr="00313755">
        <w:rPr>
          <w:sz w:val="22"/>
          <w:szCs w:val="22"/>
          <w:lang w:val="en-US"/>
        </w:rPr>
        <w:t xml:space="preserve">: </w:t>
      </w:r>
    </w:p>
    <w:p w14:paraId="5EA481BE" w14:textId="095F2AD7" w:rsidR="000B48FA" w:rsidRDefault="000B48FA" w:rsidP="000B48FA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 w:rsidRPr="00313755">
        <w:rPr>
          <w:rFonts w:ascii="Times New Roman" w:hAnsi="Times New Roman"/>
          <w:i/>
          <w:iCs/>
        </w:rPr>
        <w:t>Support 2</w:t>
      </w:r>
      <w:r w:rsidR="008D6D73">
        <w:rPr>
          <w:rFonts w:ascii="Times New Roman" w:hAnsi="Times New Roman"/>
          <w:i/>
          <w:iCs/>
        </w:rPr>
        <w:t>-</w:t>
      </w:r>
      <w:r w:rsidRPr="00313755">
        <w:rPr>
          <w:rFonts w:ascii="Times New Roman" w:hAnsi="Times New Roman"/>
          <w:i/>
          <w:iCs/>
        </w:rPr>
        <w:t>step RACH</w:t>
      </w:r>
      <w:r w:rsidR="00313755" w:rsidRPr="00313755">
        <w:rPr>
          <w:rFonts w:ascii="Times New Roman" w:hAnsi="Times New Roman"/>
          <w:i/>
          <w:iCs/>
        </w:rPr>
        <w:t xml:space="preserve"> procedure</w:t>
      </w:r>
      <w:r w:rsidRPr="00313755">
        <w:rPr>
          <w:rFonts w:ascii="Times New Roman" w:hAnsi="Times New Roman"/>
          <w:i/>
          <w:iCs/>
        </w:rPr>
        <w:t xml:space="preserve"> for NTN</w:t>
      </w:r>
    </w:p>
    <w:p w14:paraId="114D95BD" w14:textId="4B8CDB83" w:rsidR="00EF56BA" w:rsidRPr="00313755" w:rsidRDefault="00EF56BA" w:rsidP="00EF56BA">
      <w:pPr>
        <w:pStyle w:val="ListParagraph"/>
        <w:numPr>
          <w:ilvl w:val="1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Consider enhancements for </w:t>
      </w:r>
      <w:r w:rsidRPr="00EF56BA">
        <w:rPr>
          <w:rFonts w:ascii="Times New Roman" w:hAnsi="Times New Roman"/>
          <w:i/>
          <w:iCs/>
        </w:rPr>
        <w:t>2</w:t>
      </w:r>
      <w:r w:rsidR="004007D3">
        <w:rPr>
          <w:rFonts w:ascii="Times New Roman" w:hAnsi="Times New Roman"/>
          <w:i/>
          <w:iCs/>
        </w:rPr>
        <w:t>-</w:t>
      </w:r>
      <w:r w:rsidRPr="00EF56BA">
        <w:rPr>
          <w:rFonts w:ascii="Times New Roman" w:hAnsi="Times New Roman"/>
          <w:i/>
          <w:iCs/>
        </w:rPr>
        <w:t>step RACH</w:t>
      </w:r>
      <w:r>
        <w:rPr>
          <w:rFonts w:ascii="Times New Roman" w:hAnsi="Times New Roman"/>
          <w:i/>
          <w:iCs/>
        </w:rPr>
        <w:t xml:space="preserve"> timing relationships in NTN including timing of </w:t>
      </w:r>
      <w:proofErr w:type="spellStart"/>
      <w:r w:rsidRPr="00EF56BA">
        <w:rPr>
          <w:rFonts w:ascii="Times New Roman" w:hAnsi="Times New Roman"/>
          <w:i/>
          <w:iCs/>
        </w:rPr>
        <w:t>PUSCH</w:t>
      </w:r>
      <w:proofErr w:type="spellEnd"/>
      <w:r w:rsidRPr="00EF56BA">
        <w:rPr>
          <w:rFonts w:ascii="Times New Roman" w:hAnsi="Times New Roman"/>
          <w:i/>
          <w:iCs/>
        </w:rPr>
        <w:t xml:space="preserve"> scheduled by fallback random-access response (</w:t>
      </w:r>
      <w:proofErr w:type="spellStart"/>
      <w:r w:rsidRPr="00EF56BA">
        <w:rPr>
          <w:rFonts w:ascii="Times New Roman" w:hAnsi="Times New Roman"/>
          <w:i/>
          <w:iCs/>
        </w:rPr>
        <w:t>RAR</w:t>
      </w:r>
      <w:proofErr w:type="spellEnd"/>
      <w:r w:rsidRPr="00EF56BA">
        <w:rPr>
          <w:rFonts w:ascii="Times New Roman" w:hAnsi="Times New Roman"/>
          <w:i/>
          <w:iCs/>
        </w:rPr>
        <w:t xml:space="preserve">) and </w:t>
      </w:r>
      <w:r>
        <w:rPr>
          <w:rFonts w:ascii="Times New Roman" w:hAnsi="Times New Roman"/>
          <w:i/>
          <w:iCs/>
        </w:rPr>
        <w:t xml:space="preserve">timing of </w:t>
      </w:r>
      <w:proofErr w:type="spellStart"/>
      <w:r w:rsidRPr="00EF56BA">
        <w:rPr>
          <w:rFonts w:ascii="Times New Roman" w:hAnsi="Times New Roman"/>
          <w:i/>
          <w:iCs/>
        </w:rPr>
        <w:t>HARQ</w:t>
      </w:r>
      <w:proofErr w:type="spellEnd"/>
      <w:r w:rsidRPr="00EF56BA">
        <w:rPr>
          <w:rFonts w:ascii="Times New Roman" w:hAnsi="Times New Roman"/>
          <w:i/>
          <w:iCs/>
        </w:rPr>
        <w:t xml:space="preserve">-ACK feedback for </w:t>
      </w:r>
      <w:proofErr w:type="spellStart"/>
      <w:r w:rsidRPr="00EF56BA">
        <w:rPr>
          <w:rFonts w:ascii="Times New Roman" w:hAnsi="Times New Roman"/>
          <w:i/>
          <w:iCs/>
        </w:rPr>
        <w:t>MsgB</w:t>
      </w:r>
      <w:proofErr w:type="spellEnd"/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19DE1233" w14:textId="0655C392" w:rsidR="005260FF" w:rsidRDefault="00E17F6E" w:rsidP="00B36D01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EC7F4A">
        <w:rPr>
          <w:sz w:val="22"/>
          <w:szCs w:val="22"/>
          <w:lang w:eastAsia="ko-KR"/>
        </w:rPr>
        <w:t>timing relationships for NTN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5DF8C682" w14:textId="77777777" w:rsidR="00E40CA1" w:rsidRPr="00831BBC" w:rsidRDefault="00E40CA1" w:rsidP="00E40CA1">
      <w:pPr>
        <w:jc w:val="both"/>
        <w:rPr>
          <w:i/>
          <w:sz w:val="22"/>
          <w:szCs w:val="22"/>
        </w:rPr>
      </w:pPr>
      <w:r w:rsidRPr="00831BBC">
        <w:rPr>
          <w:b/>
          <w:bCs/>
          <w:i/>
          <w:sz w:val="22"/>
          <w:szCs w:val="22"/>
        </w:rPr>
        <w:t>Proposal 1</w:t>
      </w:r>
      <w:r w:rsidRPr="00831BBC">
        <w:rPr>
          <w:i/>
          <w:sz w:val="22"/>
          <w:szCs w:val="22"/>
        </w:rPr>
        <w:t xml:space="preserve">: </w:t>
      </w:r>
    </w:p>
    <w:p w14:paraId="2BE45131" w14:textId="77777777" w:rsidR="00E40CA1" w:rsidRPr="00831BBC" w:rsidRDefault="00E40CA1" w:rsidP="00E40CA1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i/>
        </w:rPr>
      </w:pPr>
      <w:r w:rsidRPr="00831BBC">
        <w:rPr>
          <w:rFonts w:ascii="Times New Roman" w:hAnsi="Times New Roman"/>
          <w:i/>
        </w:rPr>
        <w:t xml:space="preserve">Support additional slot offset </w:t>
      </w:r>
      <w:proofErr w:type="spellStart"/>
      <w:r w:rsidRPr="00831BBC">
        <w:rPr>
          <w:rFonts w:ascii="Times New Roman" w:hAnsi="Times New Roman"/>
          <w:i/>
        </w:rPr>
        <w:t>K</w:t>
      </w:r>
      <w:r w:rsidRPr="00D3321B">
        <w:rPr>
          <w:rFonts w:ascii="Times New Roman" w:hAnsi="Times New Roman"/>
          <w:i/>
          <w:vertAlign w:val="subscript"/>
        </w:rPr>
        <w:t>offset</w:t>
      </w:r>
      <w:proofErr w:type="spellEnd"/>
      <w:r w:rsidRPr="00831BBC">
        <w:rPr>
          <w:rFonts w:ascii="Times New Roman" w:hAnsi="Times New Roman"/>
          <w:i/>
        </w:rPr>
        <w:t xml:space="preserve"> for the following cases</w:t>
      </w:r>
    </w:p>
    <w:p w14:paraId="710B8C6E" w14:textId="77777777" w:rsidR="00E40CA1" w:rsidRDefault="00E40CA1" w:rsidP="00E40CA1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DCI scheduled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  <w:r w:rsidRPr="00B21555">
        <w:rPr>
          <w:rFonts w:ascii="Times New Roman" w:hAnsi="Times New Roman"/>
          <w:i/>
        </w:rPr>
        <w:t xml:space="preserve"> (including CSI on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  <w:r>
        <w:rPr>
          <w:rFonts w:ascii="Times New Roman" w:hAnsi="Times New Roman"/>
          <w:i/>
        </w:rPr>
        <w:t>)</w:t>
      </w:r>
    </w:p>
    <w:p w14:paraId="63174AAD" w14:textId="77777777" w:rsidR="00E40CA1" w:rsidRDefault="00E40CA1" w:rsidP="00E40CA1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</w:t>
      </w:r>
      <w:proofErr w:type="spellStart"/>
      <w:r w:rsidRPr="00B21555">
        <w:rPr>
          <w:rFonts w:ascii="Times New Roman" w:hAnsi="Times New Roman"/>
          <w:i/>
        </w:rPr>
        <w:t>RAR</w:t>
      </w:r>
      <w:proofErr w:type="spellEnd"/>
      <w:r w:rsidRPr="00B21555">
        <w:rPr>
          <w:rFonts w:ascii="Times New Roman" w:hAnsi="Times New Roman"/>
          <w:i/>
        </w:rPr>
        <w:t xml:space="preserve"> grant scheduled </w:t>
      </w:r>
      <w:proofErr w:type="spellStart"/>
      <w:r w:rsidRPr="00B21555">
        <w:rPr>
          <w:rFonts w:ascii="Times New Roman" w:hAnsi="Times New Roman"/>
          <w:i/>
        </w:rPr>
        <w:t>PUSCH</w:t>
      </w:r>
      <w:proofErr w:type="spellEnd"/>
    </w:p>
    <w:p w14:paraId="0F98AC49" w14:textId="77777777" w:rsidR="00E40CA1" w:rsidRDefault="00E40CA1" w:rsidP="00E40CA1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 xml:space="preserve">For the transmission timing of </w:t>
      </w:r>
      <w:proofErr w:type="spellStart"/>
      <w:r w:rsidRPr="00B21555">
        <w:rPr>
          <w:rFonts w:ascii="Times New Roman" w:hAnsi="Times New Roman"/>
          <w:i/>
        </w:rPr>
        <w:t>HARQ</w:t>
      </w:r>
      <w:proofErr w:type="spellEnd"/>
      <w:r w:rsidRPr="00B21555">
        <w:rPr>
          <w:rFonts w:ascii="Times New Roman" w:hAnsi="Times New Roman"/>
          <w:i/>
        </w:rPr>
        <w:t xml:space="preserve">-ACK on </w:t>
      </w:r>
      <w:proofErr w:type="spellStart"/>
      <w:r w:rsidRPr="00B21555">
        <w:rPr>
          <w:rFonts w:ascii="Times New Roman" w:hAnsi="Times New Roman"/>
          <w:i/>
        </w:rPr>
        <w:t>PUCCH</w:t>
      </w:r>
      <w:proofErr w:type="spellEnd"/>
    </w:p>
    <w:p w14:paraId="6F163366" w14:textId="77777777" w:rsidR="00E40CA1" w:rsidRDefault="00E40CA1" w:rsidP="00E40CA1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>For the CSI reference resource timing</w:t>
      </w:r>
    </w:p>
    <w:p w14:paraId="41BEC9D0" w14:textId="77777777" w:rsidR="00E40CA1" w:rsidRDefault="00E40CA1" w:rsidP="00E40CA1">
      <w:pPr>
        <w:pStyle w:val="ListParagraph"/>
        <w:numPr>
          <w:ilvl w:val="1"/>
          <w:numId w:val="29"/>
        </w:numPr>
        <w:jc w:val="both"/>
        <w:rPr>
          <w:rFonts w:ascii="Times New Roman" w:hAnsi="Times New Roman"/>
          <w:i/>
        </w:rPr>
      </w:pPr>
      <w:r w:rsidRPr="00B21555">
        <w:rPr>
          <w:rFonts w:ascii="Times New Roman" w:hAnsi="Times New Roman"/>
          <w:i/>
        </w:rPr>
        <w:t>For the transmission timing of aperiodic SRS</w:t>
      </w:r>
    </w:p>
    <w:p w14:paraId="4F5110D8" w14:textId="77777777" w:rsidR="00E40CA1" w:rsidRPr="0088500C" w:rsidRDefault="00E40CA1" w:rsidP="00E40CA1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i/>
          <w:iCs/>
        </w:rPr>
      </w:pPr>
      <w:r w:rsidRPr="00D3321B">
        <w:rPr>
          <w:rFonts w:ascii="Times New Roman" w:eastAsia="Times New Roman" w:hAnsi="Times New Roman"/>
          <w:i/>
          <w:iCs/>
        </w:rPr>
        <w:t xml:space="preserve">The values of </w:t>
      </w:r>
      <w:proofErr w:type="spellStart"/>
      <w:r>
        <w:rPr>
          <w:rFonts w:ascii="Times New Roman" w:eastAsia="Times New Roman" w:hAnsi="Times New Roman"/>
          <w:i/>
          <w:iCs/>
        </w:rPr>
        <w:t>K</w:t>
      </w:r>
      <w:r w:rsidRPr="00D3321B">
        <w:rPr>
          <w:rFonts w:ascii="Times New Roman" w:eastAsia="Times New Roman" w:hAnsi="Times New Roman"/>
          <w:i/>
          <w:iCs/>
          <w:vertAlign w:val="subscript"/>
        </w:rPr>
        <w:t>offset</w:t>
      </w:r>
      <w:proofErr w:type="spellEnd"/>
      <w:r w:rsidRPr="00D3321B">
        <w:rPr>
          <w:rFonts w:ascii="Times New Roman" w:eastAsia="Times New Roman" w:hAnsi="Times New Roman"/>
          <w:i/>
          <w:iCs/>
        </w:rPr>
        <w:t xml:space="preserve"> </w:t>
      </w:r>
      <w:r>
        <w:rPr>
          <w:rFonts w:ascii="Times New Roman" w:eastAsia="Times New Roman" w:hAnsi="Times New Roman"/>
          <w:i/>
          <w:iCs/>
        </w:rPr>
        <w:t xml:space="preserve">are broadcasted by the </w:t>
      </w:r>
      <w:proofErr w:type="spellStart"/>
      <w:r>
        <w:rPr>
          <w:rFonts w:ascii="Times New Roman" w:eastAsia="Times New Roman" w:hAnsi="Times New Roman"/>
          <w:i/>
          <w:iCs/>
        </w:rPr>
        <w:t>gNB</w:t>
      </w:r>
      <w:proofErr w:type="spellEnd"/>
      <w:r w:rsidRPr="00D3321B">
        <w:rPr>
          <w:rFonts w:ascii="Times New Roman" w:eastAsia="Times New Roman" w:hAnsi="Times New Roman"/>
          <w:i/>
          <w:iCs/>
        </w:rPr>
        <w:t xml:space="preserve"> per beam</w:t>
      </w:r>
    </w:p>
    <w:p w14:paraId="356AD920" w14:textId="77777777" w:rsidR="00E40CA1" w:rsidRPr="001A311F" w:rsidRDefault="00E40CA1" w:rsidP="00E40CA1">
      <w:pPr>
        <w:spacing w:before="240"/>
        <w:jc w:val="both"/>
        <w:rPr>
          <w:i/>
          <w:iCs/>
          <w:sz w:val="22"/>
          <w:szCs w:val="22"/>
        </w:rPr>
      </w:pPr>
      <w:r w:rsidRPr="001A311F">
        <w:rPr>
          <w:b/>
          <w:bCs/>
          <w:i/>
          <w:iCs/>
          <w:sz w:val="22"/>
          <w:szCs w:val="22"/>
        </w:rPr>
        <w:t>Proposal 2</w:t>
      </w:r>
      <w:r w:rsidRPr="001A311F">
        <w:rPr>
          <w:i/>
          <w:iCs/>
          <w:sz w:val="22"/>
          <w:szCs w:val="22"/>
        </w:rPr>
        <w:t xml:space="preserve">: </w:t>
      </w:r>
    </w:p>
    <w:p w14:paraId="5F187764" w14:textId="77777777" w:rsidR="00E40CA1" w:rsidRPr="001E78CD" w:rsidRDefault="00E40CA1" w:rsidP="00E40CA1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 w:rsidRPr="00010897">
        <w:rPr>
          <w:rFonts w:ascii="Times New Roman" w:eastAsia="Times New Roman" w:hAnsi="Times New Roman"/>
          <w:i/>
          <w:iCs/>
        </w:rPr>
        <w:t xml:space="preserve">For the MAC CE </w:t>
      </w:r>
      <w:r>
        <w:rPr>
          <w:rFonts w:ascii="Times New Roman" w:eastAsia="Times New Roman" w:hAnsi="Times New Roman"/>
          <w:i/>
          <w:iCs/>
        </w:rPr>
        <w:t>action</w:t>
      </w:r>
      <w:r w:rsidRPr="00010897">
        <w:rPr>
          <w:rFonts w:ascii="Times New Roman" w:eastAsia="Times New Roman" w:hAnsi="Times New Roman"/>
          <w:i/>
          <w:iCs/>
        </w:rPr>
        <w:t xml:space="preserve"> timing, the corresponding action and the UE assumption on the downlink configuration indicated by the MAC-CE command shall be applied starting from the first slot that is after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ascii="Times New Roman" w:eastAsia="Times New Roman" w:hAnsi="Times New Roman"/>
          <w:i/>
          <w:iCs/>
        </w:rPr>
        <w:t>, where n is target slot for the HARQ-ACK transmission (without TA)</w:t>
      </w:r>
    </w:p>
    <w:p w14:paraId="3F33ACB9" w14:textId="77777777" w:rsidR="00E40CA1" w:rsidRPr="00313755" w:rsidRDefault="00E40CA1" w:rsidP="00E40CA1">
      <w:pPr>
        <w:spacing w:before="240"/>
        <w:jc w:val="both"/>
        <w:rPr>
          <w:sz w:val="22"/>
          <w:szCs w:val="22"/>
          <w:lang w:val="en-US"/>
        </w:rPr>
      </w:pPr>
      <w:r w:rsidRPr="00313755">
        <w:rPr>
          <w:b/>
          <w:bCs/>
          <w:i/>
          <w:iCs/>
          <w:sz w:val="22"/>
          <w:szCs w:val="22"/>
          <w:lang w:val="en-US"/>
        </w:rPr>
        <w:t>Proposal 3</w:t>
      </w:r>
      <w:r w:rsidRPr="00313755">
        <w:rPr>
          <w:sz w:val="22"/>
          <w:szCs w:val="22"/>
          <w:lang w:val="en-US"/>
        </w:rPr>
        <w:t xml:space="preserve">: </w:t>
      </w:r>
    </w:p>
    <w:p w14:paraId="3C760202" w14:textId="77777777" w:rsidR="00E40CA1" w:rsidRDefault="00E40CA1" w:rsidP="00E40CA1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 w:rsidRPr="00313755">
        <w:rPr>
          <w:rFonts w:ascii="Times New Roman" w:hAnsi="Times New Roman"/>
          <w:i/>
          <w:iCs/>
        </w:rPr>
        <w:t>Support 2</w:t>
      </w:r>
      <w:r>
        <w:rPr>
          <w:rFonts w:ascii="Times New Roman" w:hAnsi="Times New Roman"/>
          <w:i/>
          <w:iCs/>
        </w:rPr>
        <w:t>-</w:t>
      </w:r>
      <w:r w:rsidRPr="00313755">
        <w:rPr>
          <w:rFonts w:ascii="Times New Roman" w:hAnsi="Times New Roman"/>
          <w:i/>
          <w:iCs/>
        </w:rPr>
        <w:t>step RACH procedure for NTN</w:t>
      </w:r>
    </w:p>
    <w:p w14:paraId="233C5E42" w14:textId="207BB612" w:rsidR="00E40CA1" w:rsidRPr="00E40CA1" w:rsidRDefault="00E40CA1" w:rsidP="00B36D01">
      <w:pPr>
        <w:pStyle w:val="ListParagraph"/>
        <w:numPr>
          <w:ilvl w:val="1"/>
          <w:numId w:val="30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Consider enhancements for </w:t>
      </w:r>
      <w:r w:rsidRPr="00EF56BA">
        <w:rPr>
          <w:rFonts w:ascii="Times New Roman" w:hAnsi="Times New Roman"/>
          <w:i/>
          <w:iCs/>
        </w:rPr>
        <w:t>2</w:t>
      </w:r>
      <w:r>
        <w:rPr>
          <w:rFonts w:ascii="Times New Roman" w:hAnsi="Times New Roman"/>
          <w:i/>
          <w:iCs/>
        </w:rPr>
        <w:t>-</w:t>
      </w:r>
      <w:r w:rsidRPr="00EF56BA">
        <w:rPr>
          <w:rFonts w:ascii="Times New Roman" w:hAnsi="Times New Roman"/>
          <w:i/>
          <w:iCs/>
        </w:rPr>
        <w:t>step RACH</w:t>
      </w:r>
      <w:r>
        <w:rPr>
          <w:rFonts w:ascii="Times New Roman" w:hAnsi="Times New Roman"/>
          <w:i/>
          <w:iCs/>
        </w:rPr>
        <w:t xml:space="preserve"> timing relationships in NTN including timing of </w:t>
      </w:r>
      <w:proofErr w:type="spellStart"/>
      <w:r w:rsidRPr="00EF56BA">
        <w:rPr>
          <w:rFonts w:ascii="Times New Roman" w:hAnsi="Times New Roman"/>
          <w:i/>
          <w:iCs/>
        </w:rPr>
        <w:t>PUSCH</w:t>
      </w:r>
      <w:proofErr w:type="spellEnd"/>
      <w:r w:rsidRPr="00EF56BA">
        <w:rPr>
          <w:rFonts w:ascii="Times New Roman" w:hAnsi="Times New Roman"/>
          <w:i/>
          <w:iCs/>
        </w:rPr>
        <w:t xml:space="preserve"> scheduled by fallback random-access response (</w:t>
      </w:r>
      <w:proofErr w:type="spellStart"/>
      <w:r w:rsidRPr="00EF56BA">
        <w:rPr>
          <w:rFonts w:ascii="Times New Roman" w:hAnsi="Times New Roman"/>
          <w:i/>
          <w:iCs/>
        </w:rPr>
        <w:t>RAR</w:t>
      </w:r>
      <w:proofErr w:type="spellEnd"/>
      <w:r w:rsidRPr="00EF56BA">
        <w:rPr>
          <w:rFonts w:ascii="Times New Roman" w:hAnsi="Times New Roman"/>
          <w:i/>
          <w:iCs/>
        </w:rPr>
        <w:t xml:space="preserve">) and </w:t>
      </w:r>
      <w:r>
        <w:rPr>
          <w:rFonts w:ascii="Times New Roman" w:hAnsi="Times New Roman"/>
          <w:i/>
          <w:iCs/>
        </w:rPr>
        <w:t xml:space="preserve">timing of </w:t>
      </w:r>
      <w:proofErr w:type="spellStart"/>
      <w:r w:rsidRPr="00EF56BA">
        <w:rPr>
          <w:rFonts w:ascii="Times New Roman" w:hAnsi="Times New Roman"/>
          <w:i/>
          <w:iCs/>
        </w:rPr>
        <w:t>HARQ</w:t>
      </w:r>
      <w:proofErr w:type="spellEnd"/>
      <w:r w:rsidRPr="00EF56BA">
        <w:rPr>
          <w:rFonts w:ascii="Times New Roman" w:hAnsi="Times New Roman"/>
          <w:i/>
          <w:iCs/>
        </w:rPr>
        <w:t xml:space="preserve">-ACK feedback for </w:t>
      </w:r>
      <w:proofErr w:type="spellStart"/>
      <w:r w:rsidRPr="00EF56BA">
        <w:rPr>
          <w:rFonts w:ascii="Times New Roman" w:hAnsi="Times New Roman"/>
          <w:i/>
          <w:iCs/>
        </w:rPr>
        <w:t>MsgB</w:t>
      </w:r>
      <w:proofErr w:type="spellEnd"/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62E0AD94" w14:textId="7554EBFB" w:rsidR="00693B04" w:rsidRDefault="00847C7F" w:rsidP="00D13C2E">
      <w:pPr>
        <w:numPr>
          <w:ilvl w:val="0"/>
          <w:numId w:val="2"/>
        </w:numPr>
        <w:rPr>
          <w:sz w:val="22"/>
          <w:lang w:eastAsia="zh-CN"/>
        </w:rPr>
      </w:pPr>
      <w:r w:rsidRPr="00847C7F">
        <w:rPr>
          <w:sz w:val="22"/>
        </w:rPr>
        <w:t>RP-193234</w:t>
      </w:r>
      <w:r w:rsidR="005E2025" w:rsidRPr="00957EE4">
        <w:rPr>
          <w:sz w:val="22"/>
        </w:rPr>
        <w:t xml:space="preserve"> </w:t>
      </w:r>
      <w:r w:rsidRPr="00847C7F">
        <w:rPr>
          <w:sz w:val="22"/>
        </w:rPr>
        <w:t>Solutions for NR to support non-terrestrial networks (NTN</w:t>
      </w:r>
      <w:r>
        <w:rPr>
          <w:sz w:val="22"/>
        </w:rPr>
        <w:t>)</w:t>
      </w:r>
    </w:p>
    <w:p w14:paraId="4EF22F02" w14:textId="4F2164D6" w:rsidR="00AD3274" w:rsidRDefault="00CF7DE4" w:rsidP="008B2811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CF7DE4">
        <w:rPr>
          <w:sz w:val="22"/>
          <w:lang w:eastAsia="zh-CN"/>
        </w:rPr>
        <w:t>3GPP</w:t>
      </w:r>
      <w:proofErr w:type="spellEnd"/>
      <w:r w:rsidRPr="00CF7DE4">
        <w:rPr>
          <w:sz w:val="22"/>
          <w:lang w:eastAsia="zh-CN"/>
        </w:rPr>
        <w:t xml:space="preserve"> TR 38.821 </w:t>
      </w:r>
      <w:proofErr w:type="spellStart"/>
      <w:r w:rsidRPr="00CF7DE4">
        <w:rPr>
          <w:sz w:val="22"/>
          <w:lang w:eastAsia="zh-CN"/>
        </w:rPr>
        <w:t>V16.0.0</w:t>
      </w:r>
      <w:proofErr w:type="spellEnd"/>
      <w:r w:rsidRPr="00CF7DE4">
        <w:rPr>
          <w:sz w:val="22"/>
          <w:lang w:eastAsia="zh-CN"/>
        </w:rPr>
        <w:t xml:space="preserve"> (2019-12)</w:t>
      </w:r>
      <w:r w:rsidR="00EB57B2">
        <w:rPr>
          <w:sz w:val="22"/>
          <w:lang w:eastAsia="zh-CN"/>
        </w:rPr>
        <w:t>;</w:t>
      </w:r>
      <w:r w:rsidRPr="00CF7DE4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</w:t>
      </w:r>
      <w:r>
        <w:rPr>
          <w:sz w:val="22"/>
          <w:lang w:eastAsia="zh-CN"/>
        </w:rPr>
        <w:t xml:space="preserve">) </w:t>
      </w:r>
      <w:r w:rsidRPr="00CF7DE4">
        <w:rPr>
          <w:sz w:val="22"/>
          <w:lang w:eastAsia="zh-CN"/>
        </w:rPr>
        <w:t>(Release 16)</w:t>
      </w:r>
    </w:p>
    <w:p w14:paraId="4F263444" w14:textId="5F5ABAB3" w:rsidR="00F225E4" w:rsidRPr="008B2811" w:rsidRDefault="008A22AC" w:rsidP="008B2811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8A22AC">
        <w:rPr>
          <w:sz w:val="22"/>
          <w:lang w:eastAsia="zh-CN"/>
        </w:rPr>
        <w:t>R1</w:t>
      </w:r>
      <w:proofErr w:type="spellEnd"/>
      <w:r w:rsidRPr="008A22AC">
        <w:rPr>
          <w:sz w:val="22"/>
          <w:lang w:eastAsia="zh-CN"/>
        </w:rPr>
        <w:t>-2005874</w:t>
      </w:r>
      <w:r w:rsidR="00155579">
        <w:rPr>
          <w:sz w:val="22"/>
          <w:lang w:eastAsia="zh-CN"/>
        </w:rPr>
        <w:t xml:space="preserve">, </w:t>
      </w:r>
      <w:r w:rsidR="00155579" w:rsidRPr="00155579">
        <w:rPr>
          <w:sz w:val="22"/>
          <w:lang w:eastAsia="zh-CN"/>
        </w:rPr>
        <w:t>On UL time and frequency synchronization for NTN</w:t>
      </w:r>
      <w:r w:rsidR="00155579">
        <w:rPr>
          <w:sz w:val="22"/>
          <w:lang w:eastAsia="zh-CN"/>
        </w:rPr>
        <w:t xml:space="preserve">, </w:t>
      </w:r>
      <w:r w:rsidR="00155579" w:rsidRPr="00155579">
        <w:rPr>
          <w:sz w:val="22"/>
          <w:lang w:eastAsia="zh-CN"/>
        </w:rPr>
        <w:t>Intel Corporation</w:t>
      </w:r>
    </w:p>
    <w:sectPr w:rsidR="00F225E4" w:rsidRPr="008B2811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B82BB" w14:textId="77777777" w:rsidR="00C60F55" w:rsidRDefault="00C60F55">
      <w:r>
        <w:separator/>
      </w:r>
    </w:p>
  </w:endnote>
  <w:endnote w:type="continuationSeparator" w:id="0">
    <w:p w14:paraId="0614D70F" w14:textId="77777777" w:rsidR="00C60F55" w:rsidRDefault="00C6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911A4" w14:textId="77777777" w:rsidR="00C60F55" w:rsidRDefault="00C60F55">
      <w:r>
        <w:separator/>
      </w:r>
    </w:p>
  </w:footnote>
  <w:footnote w:type="continuationSeparator" w:id="0">
    <w:p w14:paraId="1189727B" w14:textId="77777777" w:rsidR="00C60F55" w:rsidRDefault="00C60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1" w15:restartNumberingAfterBreak="0">
    <w:nsid w:val="21903A88"/>
    <w:multiLevelType w:val="hybridMultilevel"/>
    <w:tmpl w:val="D0224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B5801"/>
    <w:multiLevelType w:val="hybridMultilevel"/>
    <w:tmpl w:val="DF067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438CE"/>
    <w:multiLevelType w:val="multilevel"/>
    <w:tmpl w:val="D6FC44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3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5"/>
  </w:num>
  <w:num w:numId="7">
    <w:abstractNumId w:val="3"/>
  </w:num>
  <w:num w:numId="8">
    <w:abstractNumId w:val="26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23"/>
  </w:num>
  <w:num w:numId="14">
    <w:abstractNumId w:val="29"/>
  </w:num>
  <w:num w:numId="15">
    <w:abstractNumId w:val="5"/>
  </w:num>
  <w:num w:numId="16">
    <w:abstractNumId w:val="15"/>
  </w:num>
  <w:num w:numId="17">
    <w:abstractNumId w:val="22"/>
  </w:num>
  <w:num w:numId="18">
    <w:abstractNumId w:val="19"/>
  </w:num>
  <w:num w:numId="19">
    <w:abstractNumId w:val="17"/>
  </w:num>
  <w:num w:numId="20">
    <w:abstractNumId w:val="24"/>
  </w:num>
  <w:num w:numId="21">
    <w:abstractNumId w:val="28"/>
  </w:num>
  <w:num w:numId="22">
    <w:abstractNumId w:val="8"/>
  </w:num>
  <w:num w:numId="23">
    <w:abstractNumId w:val="27"/>
  </w:num>
  <w:num w:numId="24">
    <w:abstractNumId w:val="21"/>
  </w:num>
  <w:num w:numId="25">
    <w:abstractNumId w:val="6"/>
  </w:num>
  <w:num w:numId="26">
    <w:abstractNumId w:val="13"/>
  </w:num>
  <w:num w:numId="27">
    <w:abstractNumId w:val="12"/>
  </w:num>
  <w:num w:numId="28">
    <w:abstractNumId w:val="16"/>
  </w:num>
  <w:num w:numId="29">
    <w:abstractNumId w:val="18"/>
  </w:num>
  <w:num w:numId="3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3CEE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897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A4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9C6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4EF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91A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08F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8FA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B4B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4FA8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984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A9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59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27F40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6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79"/>
    <w:rsid w:val="001555CC"/>
    <w:rsid w:val="00155841"/>
    <w:rsid w:val="00155F7A"/>
    <w:rsid w:val="001560AB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A54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11F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60C"/>
    <w:rsid w:val="001D19F8"/>
    <w:rsid w:val="001D1CFF"/>
    <w:rsid w:val="001D20B5"/>
    <w:rsid w:val="001D21E9"/>
    <w:rsid w:val="001D22B6"/>
    <w:rsid w:val="001D2915"/>
    <w:rsid w:val="001D2982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8CD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398"/>
    <w:rsid w:val="00225FAF"/>
    <w:rsid w:val="002260C8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525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4AE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C90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EFE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6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10C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CF5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55"/>
    <w:rsid w:val="003137A0"/>
    <w:rsid w:val="003137ED"/>
    <w:rsid w:val="00313A6F"/>
    <w:rsid w:val="00313C4F"/>
    <w:rsid w:val="00313CF8"/>
    <w:rsid w:val="00313E2B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B0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6E9A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141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D01D8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A75"/>
    <w:rsid w:val="003F7DFF"/>
    <w:rsid w:val="003F7F69"/>
    <w:rsid w:val="00400032"/>
    <w:rsid w:val="0040015E"/>
    <w:rsid w:val="004001DF"/>
    <w:rsid w:val="00400427"/>
    <w:rsid w:val="0040045D"/>
    <w:rsid w:val="004007D3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0DA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D5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B87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6FD6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EFF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4A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BAB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51D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08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5DF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A7D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9AD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7D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279"/>
    <w:rsid w:val="00682318"/>
    <w:rsid w:val="006824E8"/>
    <w:rsid w:val="006829D8"/>
    <w:rsid w:val="00682A4A"/>
    <w:rsid w:val="00682B34"/>
    <w:rsid w:val="00682ED3"/>
    <w:rsid w:val="00683060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77C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85E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045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541"/>
    <w:rsid w:val="006E260B"/>
    <w:rsid w:val="006E2AA6"/>
    <w:rsid w:val="006E3D3A"/>
    <w:rsid w:val="006E3FA7"/>
    <w:rsid w:val="006E3FFB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0C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99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9FF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A1C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91C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293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BB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874"/>
    <w:rsid w:val="0084594F"/>
    <w:rsid w:val="00845F51"/>
    <w:rsid w:val="00845F5B"/>
    <w:rsid w:val="00845F6D"/>
    <w:rsid w:val="00846106"/>
    <w:rsid w:val="008462E7"/>
    <w:rsid w:val="00846394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66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999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793"/>
    <w:rsid w:val="00870A1C"/>
    <w:rsid w:val="00870A49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00C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2AC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811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D73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BA3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EB6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3E3"/>
    <w:rsid w:val="00925836"/>
    <w:rsid w:val="00925A8B"/>
    <w:rsid w:val="00925AE7"/>
    <w:rsid w:val="00925C3F"/>
    <w:rsid w:val="00925DD1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BC2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43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61E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2F9"/>
    <w:rsid w:val="009D4303"/>
    <w:rsid w:val="009D478C"/>
    <w:rsid w:val="009D49A4"/>
    <w:rsid w:val="009D4A8E"/>
    <w:rsid w:val="009D4DA3"/>
    <w:rsid w:val="009D54F5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B82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6E5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331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CAC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269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939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8D4"/>
    <w:rsid w:val="00A85CD8"/>
    <w:rsid w:val="00A85E66"/>
    <w:rsid w:val="00A85FFF"/>
    <w:rsid w:val="00A865AF"/>
    <w:rsid w:val="00A86736"/>
    <w:rsid w:val="00A86ACD"/>
    <w:rsid w:val="00A86FEF"/>
    <w:rsid w:val="00A87069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275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2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B7C6D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AB3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E3F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266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55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01"/>
    <w:rsid w:val="00B37121"/>
    <w:rsid w:val="00B4003E"/>
    <w:rsid w:val="00B40292"/>
    <w:rsid w:val="00B406B2"/>
    <w:rsid w:val="00B40AD2"/>
    <w:rsid w:val="00B40D73"/>
    <w:rsid w:val="00B411A3"/>
    <w:rsid w:val="00B412BE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98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799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10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1F28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D11"/>
    <w:rsid w:val="00C51EFE"/>
    <w:rsid w:val="00C5205E"/>
    <w:rsid w:val="00C521DF"/>
    <w:rsid w:val="00C52374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55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498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DF2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B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3C90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836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605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2BB2"/>
    <w:rsid w:val="00D3321B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0D3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790"/>
    <w:rsid w:val="00D65837"/>
    <w:rsid w:val="00D65989"/>
    <w:rsid w:val="00D65A79"/>
    <w:rsid w:val="00D65AAD"/>
    <w:rsid w:val="00D65D0D"/>
    <w:rsid w:val="00D65E01"/>
    <w:rsid w:val="00D66022"/>
    <w:rsid w:val="00D66065"/>
    <w:rsid w:val="00D661CB"/>
    <w:rsid w:val="00D661F5"/>
    <w:rsid w:val="00D662E2"/>
    <w:rsid w:val="00D66D6F"/>
    <w:rsid w:val="00D66DAA"/>
    <w:rsid w:val="00D66F63"/>
    <w:rsid w:val="00D671E9"/>
    <w:rsid w:val="00D7010A"/>
    <w:rsid w:val="00D7040B"/>
    <w:rsid w:val="00D707F0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BF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C5"/>
    <w:rsid w:val="00D8483C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042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1AE0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478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CA1"/>
    <w:rsid w:val="00E40DAE"/>
    <w:rsid w:val="00E41574"/>
    <w:rsid w:val="00E415D1"/>
    <w:rsid w:val="00E41A3E"/>
    <w:rsid w:val="00E41AB9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ACA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CCB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9C"/>
    <w:rsid w:val="00E915E1"/>
    <w:rsid w:val="00E9172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D8D"/>
    <w:rsid w:val="00EB7E4D"/>
    <w:rsid w:val="00EB7FE8"/>
    <w:rsid w:val="00EC045E"/>
    <w:rsid w:val="00EC069E"/>
    <w:rsid w:val="00EC086A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C7F4A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1C0E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3BE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6BA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52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6D6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5E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9E6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593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1CC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D0D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7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0BF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0D8"/>
    <w:rsid w:val="00FD111E"/>
    <w:rsid w:val="00FD1401"/>
    <w:rsid w:val="00FD14E4"/>
    <w:rsid w:val="00FD1AC2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2254F-E6C5-4D04-B664-B6B2BEEC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17800</TotalTime>
  <Pages>1</Pages>
  <Words>1587</Words>
  <Characters>8161</Characters>
  <Application>Microsoft Office Word</Application>
  <DocSecurity>0</DocSecurity>
  <Lines>131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9671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1381</cp:revision>
  <cp:lastPrinted>2011-11-09T07:49:00Z</cp:lastPrinted>
  <dcterms:created xsi:type="dcterms:W3CDTF">2018-11-02T18:38:00Z</dcterms:created>
  <dcterms:modified xsi:type="dcterms:W3CDTF">2020-08-08T04:48:00Z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e477d955-2289-4f77-a564-e6e10f6c7f81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2020-08-08 04:48:52Z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